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87" w:rsidRPr="007A1556" w:rsidRDefault="005F2D87" w:rsidP="005F2D87">
      <w:pPr>
        <w:pStyle w:val="Title"/>
        <w:spacing w:line="360" w:lineRule="auto"/>
        <w:rPr>
          <w:rFonts w:ascii="Georgia" w:hAnsi="Georgia"/>
          <w:caps/>
          <w:sz w:val="22"/>
          <w:u w:val="none"/>
        </w:rPr>
      </w:pPr>
      <w:r w:rsidRPr="007A1556">
        <w:rPr>
          <w:rFonts w:ascii="Georgia" w:hAnsi="Georgia"/>
          <w:caps/>
          <w:sz w:val="22"/>
          <w:u w:val="none"/>
        </w:rPr>
        <w:t xml:space="preserve">RE: </w:t>
      </w:r>
      <w:r w:rsidRPr="007A1556">
        <w:rPr>
          <w:rFonts w:ascii="Georgia" w:hAnsi="Georgia"/>
          <w:sz w:val="22"/>
          <w:u w:val="none"/>
        </w:rPr>
        <w:t>FRIENDS OF THE EARTH SCOTLAND</w:t>
      </w:r>
    </w:p>
    <w:p w:rsidR="005F2D87" w:rsidRPr="007A1556" w:rsidRDefault="005F2D87" w:rsidP="005F2D87">
      <w:pPr>
        <w:ind w:left="4320"/>
        <w:jc w:val="both"/>
        <w:rPr>
          <w:rFonts w:ascii="Georgia" w:hAnsi="Georgia"/>
          <w:b/>
          <w:sz w:val="22"/>
        </w:rPr>
      </w:pPr>
    </w:p>
    <w:p w:rsidR="005F2D87" w:rsidRPr="007A1556" w:rsidRDefault="005F2D87" w:rsidP="00CA6423">
      <w:pPr>
        <w:ind w:left="8640"/>
        <w:jc w:val="both"/>
        <w:rPr>
          <w:rFonts w:ascii="Georgia" w:hAnsi="Georgia"/>
          <w:b/>
          <w:sz w:val="22"/>
        </w:rPr>
      </w:pPr>
    </w:p>
    <w:p w:rsidR="005F2D87" w:rsidRPr="007A1556" w:rsidRDefault="005F2D87" w:rsidP="00CA6423">
      <w:pPr>
        <w:autoSpaceDE w:val="0"/>
        <w:autoSpaceDN w:val="0"/>
        <w:adjustRightInd w:val="0"/>
        <w:ind w:left="4320"/>
        <w:jc w:val="both"/>
        <w:rPr>
          <w:rFonts w:ascii="Georgia" w:eastAsiaTheme="minorHAnsi" w:hAnsi="Georgia" w:cs="ArialMT"/>
          <w:b/>
          <w:sz w:val="22"/>
          <w:szCs w:val="22"/>
          <w:lang w:val="en-GB"/>
        </w:rPr>
      </w:pPr>
      <w:r w:rsidRPr="007A1556">
        <w:rPr>
          <w:rFonts w:ascii="Georgia" w:hAnsi="Georgia"/>
          <w:b/>
          <w:sz w:val="22"/>
        </w:rPr>
        <w:t xml:space="preserve">On </w:t>
      </w:r>
      <w:r w:rsidR="00CA6423" w:rsidRPr="007A1556">
        <w:rPr>
          <w:rFonts w:ascii="Georgia" w:eastAsiaTheme="minorHAnsi" w:hAnsi="Georgia" w:cs="ArialMT"/>
          <w:b/>
          <w:sz w:val="22"/>
          <w:szCs w:val="22"/>
          <w:lang w:val="en-GB"/>
        </w:rPr>
        <w:t>whether Scottish Ministers have</w:t>
      </w:r>
      <w:r w:rsidR="00B14B4C" w:rsidRPr="007A1556">
        <w:rPr>
          <w:rFonts w:ascii="Georgia" w:eastAsiaTheme="minorHAnsi" w:hAnsi="Georgia" w:cs="ArialMT"/>
          <w:b/>
          <w:sz w:val="22"/>
          <w:szCs w:val="22"/>
          <w:lang w:val="en-GB"/>
        </w:rPr>
        <w:t>,</w:t>
      </w:r>
      <w:r w:rsidR="00CA6423" w:rsidRPr="007A1556">
        <w:rPr>
          <w:rFonts w:ascii="Georgia" w:eastAsiaTheme="minorHAnsi" w:hAnsi="Georgia" w:cs="ArialMT"/>
          <w:b/>
          <w:sz w:val="22"/>
          <w:szCs w:val="22"/>
          <w:lang w:val="en-GB"/>
        </w:rPr>
        <w:t xml:space="preserve"> and/or the Scottish Parliament has</w:t>
      </w:r>
      <w:r w:rsidR="00B14B4C" w:rsidRPr="007A1556">
        <w:rPr>
          <w:rFonts w:ascii="Georgia" w:eastAsiaTheme="minorHAnsi" w:hAnsi="Georgia" w:cs="ArialMT"/>
          <w:b/>
          <w:sz w:val="22"/>
          <w:szCs w:val="22"/>
          <w:lang w:val="en-GB"/>
        </w:rPr>
        <w:t>,</w:t>
      </w:r>
      <w:r w:rsidR="00CA6423" w:rsidRPr="007A1556">
        <w:rPr>
          <w:rFonts w:ascii="Georgia" w:eastAsiaTheme="minorHAnsi" w:hAnsi="Georgia" w:cs="ArialMT"/>
          <w:b/>
          <w:sz w:val="22"/>
          <w:szCs w:val="22"/>
          <w:lang w:val="en-GB"/>
        </w:rPr>
        <w:t xml:space="preserve"> the competence to legislate to prohibit onshore unconventional oil and gas development and if so on what basis</w:t>
      </w:r>
    </w:p>
    <w:p w:rsidR="005F2D87" w:rsidRPr="007A1556" w:rsidRDefault="005F2D87" w:rsidP="005F2D87">
      <w:pPr>
        <w:ind w:left="4320"/>
        <w:jc w:val="center"/>
        <w:rPr>
          <w:rFonts w:ascii="Georgia" w:hAnsi="Georgia" w:cs="Arial"/>
          <w:b/>
          <w:sz w:val="22"/>
          <w:u w:val="single"/>
        </w:rPr>
      </w:pPr>
    </w:p>
    <w:p w:rsidR="005F2D87" w:rsidRPr="007A1556" w:rsidRDefault="005F2D87" w:rsidP="005F2D87">
      <w:pPr>
        <w:spacing w:line="240" w:lineRule="exact"/>
        <w:ind w:left="4320"/>
        <w:jc w:val="both"/>
        <w:rPr>
          <w:rFonts w:ascii="Georgia" w:hAnsi="Georgia"/>
          <w:b/>
          <w:sz w:val="22"/>
        </w:rPr>
      </w:pPr>
    </w:p>
    <w:p w:rsidR="005F2D87" w:rsidRPr="007A1556" w:rsidRDefault="005F2D87" w:rsidP="005F2D87">
      <w:pPr>
        <w:ind w:left="4320"/>
        <w:jc w:val="center"/>
        <w:rPr>
          <w:rFonts w:ascii="Georgia" w:hAnsi="Georgia"/>
          <w:b/>
          <w:sz w:val="22"/>
        </w:rPr>
      </w:pPr>
    </w:p>
    <w:p w:rsidR="005F2D87" w:rsidRPr="007A1556" w:rsidRDefault="005F2D87" w:rsidP="005F2D87">
      <w:pPr>
        <w:ind w:left="4320"/>
        <w:jc w:val="center"/>
        <w:rPr>
          <w:rFonts w:ascii="Georgia" w:hAnsi="Georgia"/>
          <w:b/>
          <w:sz w:val="22"/>
        </w:rPr>
      </w:pPr>
    </w:p>
    <w:p w:rsidR="005F2D87" w:rsidRPr="007A1556" w:rsidRDefault="005F2D87" w:rsidP="005F2D87">
      <w:pPr>
        <w:ind w:left="4320"/>
        <w:jc w:val="center"/>
        <w:rPr>
          <w:rFonts w:ascii="Georgia" w:hAnsi="Georgia"/>
          <w:b/>
          <w:sz w:val="22"/>
        </w:rPr>
      </w:pPr>
      <w:r w:rsidRPr="007A1556">
        <w:rPr>
          <w:rFonts w:ascii="Georgia" w:hAnsi="Georgia"/>
          <w:b/>
          <w:sz w:val="22"/>
        </w:rPr>
        <w:t>___________________________</w:t>
      </w:r>
    </w:p>
    <w:p w:rsidR="00CA6423" w:rsidRPr="007A1556" w:rsidRDefault="00CA6423" w:rsidP="005F2D87">
      <w:pPr>
        <w:ind w:left="4320"/>
        <w:jc w:val="center"/>
        <w:rPr>
          <w:rFonts w:ascii="Georgia" w:hAnsi="Georgia"/>
          <w:b/>
          <w:sz w:val="22"/>
        </w:rPr>
      </w:pPr>
    </w:p>
    <w:p w:rsidR="005F2D87" w:rsidRPr="007A1556" w:rsidRDefault="005F2D87" w:rsidP="005F2D87">
      <w:pPr>
        <w:ind w:left="4320"/>
        <w:jc w:val="center"/>
        <w:rPr>
          <w:rFonts w:ascii="Georgia" w:hAnsi="Georgia"/>
          <w:b/>
          <w:sz w:val="22"/>
        </w:rPr>
      </w:pPr>
      <w:r w:rsidRPr="007A1556">
        <w:rPr>
          <w:rFonts w:ascii="Georgia" w:hAnsi="Georgia"/>
          <w:b/>
          <w:sz w:val="22"/>
        </w:rPr>
        <w:t>ADVICE</w:t>
      </w:r>
    </w:p>
    <w:p w:rsidR="005F2D87" w:rsidRPr="007A1556" w:rsidRDefault="005F2D87" w:rsidP="005F2D87">
      <w:pPr>
        <w:ind w:left="4320"/>
        <w:jc w:val="center"/>
        <w:rPr>
          <w:rFonts w:ascii="Georgia" w:hAnsi="Georgia"/>
          <w:b/>
          <w:sz w:val="22"/>
        </w:rPr>
      </w:pPr>
      <w:r w:rsidRPr="007A1556">
        <w:rPr>
          <w:rFonts w:ascii="Georgia" w:hAnsi="Georgia"/>
          <w:b/>
          <w:sz w:val="22"/>
        </w:rPr>
        <w:t>___________________________</w:t>
      </w:r>
    </w:p>
    <w:p w:rsidR="005F2D87" w:rsidRPr="007A1556" w:rsidRDefault="005F2D87" w:rsidP="005F2D87">
      <w:pPr>
        <w:spacing w:line="240" w:lineRule="exact"/>
        <w:ind w:left="4320"/>
        <w:jc w:val="right"/>
        <w:rPr>
          <w:rFonts w:ascii="Georgia" w:hAnsi="Georgia"/>
          <w:b/>
          <w:sz w:val="22"/>
        </w:rPr>
      </w:pPr>
    </w:p>
    <w:p w:rsidR="005F2D87" w:rsidRPr="007A1556" w:rsidRDefault="005F2D87" w:rsidP="005F2D87">
      <w:pPr>
        <w:spacing w:line="240" w:lineRule="exact"/>
        <w:ind w:left="4320"/>
        <w:jc w:val="right"/>
        <w:rPr>
          <w:rFonts w:ascii="Georgia" w:hAnsi="Georgia"/>
          <w:b/>
          <w:sz w:val="22"/>
        </w:rPr>
      </w:pPr>
    </w:p>
    <w:p w:rsidR="005F2D87" w:rsidRPr="007A1556" w:rsidRDefault="005F2D87" w:rsidP="005F2D87">
      <w:pPr>
        <w:spacing w:line="240" w:lineRule="exact"/>
        <w:ind w:left="4320"/>
        <w:jc w:val="right"/>
        <w:rPr>
          <w:rFonts w:ascii="Georgia" w:hAnsi="Georgia"/>
          <w:sz w:val="22"/>
        </w:rPr>
      </w:pPr>
    </w:p>
    <w:p w:rsidR="005F2D87" w:rsidRPr="007A1556" w:rsidRDefault="005F2D87" w:rsidP="005F2D87">
      <w:pPr>
        <w:spacing w:line="240" w:lineRule="exact"/>
        <w:ind w:left="4320"/>
        <w:jc w:val="right"/>
        <w:rPr>
          <w:rFonts w:ascii="Georgia" w:hAnsi="Georgia"/>
          <w:sz w:val="22"/>
        </w:rPr>
      </w:pPr>
    </w:p>
    <w:p w:rsidR="00CA6423" w:rsidRPr="007A1556" w:rsidRDefault="00CA6423" w:rsidP="005F2D87">
      <w:pPr>
        <w:spacing w:line="240" w:lineRule="exact"/>
        <w:ind w:left="4320"/>
        <w:jc w:val="right"/>
        <w:rPr>
          <w:rFonts w:ascii="Georgia" w:hAnsi="Georgia"/>
          <w:sz w:val="22"/>
        </w:rPr>
      </w:pPr>
    </w:p>
    <w:p w:rsidR="00CA6423" w:rsidRPr="007A1556" w:rsidRDefault="00CA6423" w:rsidP="005F2D87">
      <w:pPr>
        <w:spacing w:line="240" w:lineRule="exact"/>
        <w:ind w:left="4320"/>
        <w:jc w:val="right"/>
        <w:rPr>
          <w:rFonts w:ascii="Georgia" w:hAnsi="Georgia"/>
          <w:sz w:val="22"/>
        </w:rPr>
      </w:pPr>
    </w:p>
    <w:p w:rsidR="00CA6423" w:rsidRPr="007A1556" w:rsidRDefault="00CA6423" w:rsidP="005F2D87">
      <w:pPr>
        <w:spacing w:line="240" w:lineRule="exact"/>
        <w:ind w:left="4320"/>
        <w:jc w:val="right"/>
        <w:rPr>
          <w:rFonts w:ascii="Georgia" w:hAnsi="Georgia"/>
          <w:sz w:val="22"/>
        </w:rPr>
      </w:pPr>
    </w:p>
    <w:p w:rsidR="00CA6423" w:rsidRPr="007A1556" w:rsidRDefault="00CA6423" w:rsidP="005F2D87">
      <w:pPr>
        <w:spacing w:line="240" w:lineRule="exact"/>
        <w:ind w:left="4320"/>
        <w:jc w:val="right"/>
        <w:rPr>
          <w:rFonts w:ascii="Georgia" w:hAnsi="Georgia"/>
          <w:sz w:val="22"/>
        </w:rPr>
      </w:pPr>
    </w:p>
    <w:p w:rsidR="00CA6423" w:rsidRPr="007A1556" w:rsidRDefault="00CA6423" w:rsidP="005F2D87">
      <w:pPr>
        <w:spacing w:line="240" w:lineRule="exact"/>
        <w:ind w:left="4320"/>
        <w:jc w:val="right"/>
        <w:rPr>
          <w:rFonts w:ascii="Georgia" w:hAnsi="Georgia"/>
          <w:sz w:val="22"/>
        </w:rPr>
      </w:pPr>
    </w:p>
    <w:p w:rsidR="005F2D87" w:rsidRPr="007A1556" w:rsidRDefault="005F2D87" w:rsidP="005F2D87">
      <w:pPr>
        <w:spacing w:line="240" w:lineRule="exact"/>
        <w:ind w:left="4320"/>
        <w:jc w:val="right"/>
        <w:rPr>
          <w:rFonts w:ascii="Georgia" w:hAnsi="Georgia"/>
          <w:sz w:val="22"/>
        </w:rPr>
      </w:pPr>
    </w:p>
    <w:p w:rsidR="005F2D87" w:rsidRPr="007A1556" w:rsidRDefault="006E4AA8" w:rsidP="005F2D87">
      <w:pPr>
        <w:spacing w:line="240" w:lineRule="exact"/>
        <w:ind w:left="4320"/>
        <w:jc w:val="right"/>
        <w:rPr>
          <w:rFonts w:ascii="Georgia" w:hAnsi="Georgia"/>
          <w:sz w:val="22"/>
        </w:rPr>
      </w:pPr>
      <w:r w:rsidRPr="007A1556">
        <w:rPr>
          <w:rFonts w:ascii="Georgia" w:hAnsi="Georgia"/>
          <w:sz w:val="22"/>
        </w:rPr>
        <w:t xml:space="preserve">March </w:t>
      </w:r>
      <w:r w:rsidR="005F2D87" w:rsidRPr="007A1556">
        <w:rPr>
          <w:rFonts w:ascii="Georgia" w:hAnsi="Georgia"/>
          <w:sz w:val="22"/>
        </w:rPr>
        <w:t>2019</w:t>
      </w:r>
    </w:p>
    <w:p w:rsidR="005F2D87" w:rsidRPr="007A1556" w:rsidRDefault="005F2D87" w:rsidP="005F2D87">
      <w:pPr>
        <w:ind w:left="4320"/>
        <w:jc w:val="center"/>
        <w:rPr>
          <w:rFonts w:ascii="Georgia" w:hAnsi="Georgia"/>
          <w:sz w:val="22"/>
        </w:rPr>
      </w:pPr>
    </w:p>
    <w:p w:rsidR="005F2D87" w:rsidRPr="007A1556" w:rsidRDefault="005F2D87" w:rsidP="005F2D87">
      <w:pPr>
        <w:ind w:left="9360"/>
        <w:jc w:val="center"/>
        <w:rPr>
          <w:rFonts w:ascii="Georgia" w:hAnsi="Georgia"/>
          <w:b/>
          <w:sz w:val="22"/>
        </w:rPr>
      </w:pPr>
    </w:p>
    <w:p w:rsidR="005F2D87" w:rsidRPr="007A1556" w:rsidRDefault="005F2D87" w:rsidP="005F2D87">
      <w:pPr>
        <w:ind w:left="9360"/>
        <w:jc w:val="center"/>
        <w:rPr>
          <w:rFonts w:ascii="Georgia" w:hAnsi="Georgia"/>
          <w:sz w:val="22"/>
        </w:rPr>
      </w:pPr>
    </w:p>
    <w:p w:rsidR="005F2D87" w:rsidRPr="007A1556" w:rsidRDefault="005F2D87" w:rsidP="005F2D87">
      <w:pPr>
        <w:ind w:left="9360"/>
        <w:jc w:val="center"/>
        <w:rPr>
          <w:rFonts w:ascii="Georgia" w:hAnsi="Georgia"/>
          <w:sz w:val="22"/>
        </w:rPr>
      </w:pPr>
    </w:p>
    <w:p w:rsidR="005F2D87" w:rsidRPr="007A1556" w:rsidRDefault="005F2D87" w:rsidP="005F2D87">
      <w:pPr>
        <w:ind w:left="9360"/>
        <w:jc w:val="center"/>
        <w:rPr>
          <w:rFonts w:ascii="Georgia" w:hAnsi="Georgia"/>
          <w:sz w:val="22"/>
        </w:rPr>
      </w:pPr>
    </w:p>
    <w:p w:rsidR="005F2D87" w:rsidRPr="007A1556" w:rsidRDefault="005F2D87" w:rsidP="005F2D87">
      <w:pPr>
        <w:ind w:left="9360"/>
        <w:jc w:val="center"/>
        <w:rPr>
          <w:rFonts w:ascii="Georgia" w:hAnsi="Georgia"/>
          <w:sz w:val="22"/>
        </w:rPr>
      </w:pPr>
    </w:p>
    <w:p w:rsidR="005F2D87" w:rsidRPr="007A1556" w:rsidRDefault="005F2D87" w:rsidP="005F2D87">
      <w:pPr>
        <w:ind w:left="9360"/>
        <w:jc w:val="center"/>
        <w:rPr>
          <w:rFonts w:ascii="Georgia" w:hAnsi="Georgia"/>
          <w:sz w:val="22"/>
        </w:rPr>
      </w:pPr>
    </w:p>
    <w:p w:rsidR="005F2D87" w:rsidRPr="007A1556" w:rsidRDefault="005F2D87"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6E4AA8" w:rsidRPr="007A1556" w:rsidRDefault="006E4AA8"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CA6423" w:rsidRPr="007A1556" w:rsidRDefault="00CA6423" w:rsidP="005F2D87">
      <w:pPr>
        <w:ind w:left="9360"/>
        <w:jc w:val="center"/>
        <w:rPr>
          <w:rFonts w:ascii="Georgia" w:hAnsi="Georgia"/>
          <w:sz w:val="22"/>
        </w:rPr>
      </w:pPr>
    </w:p>
    <w:p w:rsidR="005F2D87" w:rsidRPr="007A1556" w:rsidRDefault="005F2D87" w:rsidP="005F2D87">
      <w:pPr>
        <w:ind w:left="9360"/>
        <w:jc w:val="center"/>
        <w:rPr>
          <w:rFonts w:ascii="Georgia" w:hAnsi="Georgia"/>
          <w:sz w:val="22"/>
        </w:rPr>
      </w:pPr>
    </w:p>
    <w:p w:rsidR="005F2D87" w:rsidRPr="007A1556" w:rsidRDefault="00CA6423" w:rsidP="005F2D87">
      <w:pPr>
        <w:ind w:left="5040"/>
        <w:jc w:val="center"/>
        <w:rPr>
          <w:rFonts w:ascii="Georgia" w:hAnsi="Georgia"/>
          <w:sz w:val="22"/>
        </w:rPr>
      </w:pPr>
      <w:r w:rsidRPr="007A1556">
        <w:rPr>
          <w:rFonts w:ascii="Georgia" w:hAnsi="Georgia"/>
          <w:sz w:val="22"/>
        </w:rPr>
        <w:t>Sindi Mules</w:t>
      </w:r>
    </w:p>
    <w:p w:rsidR="005F2D87" w:rsidRPr="007A1556" w:rsidRDefault="00CA6423" w:rsidP="005F2D87">
      <w:pPr>
        <w:ind w:left="5040"/>
        <w:jc w:val="center"/>
        <w:rPr>
          <w:rFonts w:ascii="Georgia" w:hAnsi="Georgia"/>
          <w:sz w:val="22"/>
        </w:rPr>
      </w:pPr>
      <w:r w:rsidRPr="007A1556">
        <w:rPr>
          <w:rFonts w:ascii="Georgia" w:hAnsi="Georgia"/>
          <w:sz w:val="22"/>
        </w:rPr>
        <w:t>Balfour + Manson</w:t>
      </w:r>
    </w:p>
    <w:p w:rsidR="005F2D87" w:rsidRPr="007A1556" w:rsidRDefault="00CA6423" w:rsidP="005F2D87">
      <w:pPr>
        <w:ind w:left="5040"/>
        <w:jc w:val="center"/>
        <w:rPr>
          <w:rFonts w:ascii="Georgia" w:hAnsi="Georgia"/>
          <w:sz w:val="22"/>
        </w:rPr>
      </w:pPr>
      <w:r w:rsidRPr="007A1556">
        <w:rPr>
          <w:rFonts w:ascii="Georgia" w:hAnsi="Georgia"/>
          <w:sz w:val="22"/>
        </w:rPr>
        <w:t>Edinburgh</w:t>
      </w:r>
    </w:p>
    <w:p w:rsidR="00CA6423" w:rsidRPr="007A1556" w:rsidRDefault="00CA6423" w:rsidP="00CA6423">
      <w:pPr>
        <w:pStyle w:val="Title"/>
        <w:ind w:left="0"/>
        <w:rPr>
          <w:rFonts w:ascii="Georgia" w:hAnsi="Georgia"/>
          <w:caps/>
          <w:sz w:val="22"/>
          <w:u w:val="none"/>
        </w:rPr>
      </w:pPr>
      <w:r w:rsidRPr="007A1556">
        <w:rPr>
          <w:rFonts w:ascii="Georgia" w:hAnsi="Georgia"/>
          <w:caps/>
          <w:sz w:val="22"/>
          <w:u w:val="none"/>
        </w:rPr>
        <w:t xml:space="preserve">RE: </w:t>
      </w:r>
      <w:r w:rsidRPr="007A1556">
        <w:rPr>
          <w:rFonts w:ascii="Georgia" w:hAnsi="Georgia"/>
          <w:sz w:val="22"/>
          <w:u w:val="none"/>
        </w:rPr>
        <w:t>FRIENDS OF THE EARTH SCOTLAND</w:t>
      </w:r>
    </w:p>
    <w:p w:rsidR="00CA6423" w:rsidRPr="007A1556" w:rsidRDefault="00CA6423" w:rsidP="00CA6423">
      <w:pPr>
        <w:jc w:val="center"/>
        <w:rPr>
          <w:rFonts w:ascii="Georgia" w:hAnsi="Georgia"/>
          <w:b/>
          <w:sz w:val="22"/>
        </w:rPr>
      </w:pPr>
    </w:p>
    <w:p w:rsidR="00CA6423" w:rsidRPr="007A1556" w:rsidRDefault="00CA6423" w:rsidP="00CA6423">
      <w:pPr>
        <w:jc w:val="center"/>
        <w:rPr>
          <w:rFonts w:ascii="Georgia" w:hAnsi="Georgia"/>
          <w:b/>
          <w:sz w:val="22"/>
        </w:rPr>
      </w:pPr>
    </w:p>
    <w:p w:rsidR="00CA6423" w:rsidRPr="007A1556" w:rsidRDefault="00CA6423" w:rsidP="00CA6423">
      <w:pPr>
        <w:jc w:val="both"/>
        <w:rPr>
          <w:rFonts w:ascii="Georgia" w:eastAsiaTheme="minorHAnsi" w:hAnsi="Georgia" w:cs="ArialMT"/>
          <w:b/>
          <w:sz w:val="22"/>
          <w:szCs w:val="22"/>
          <w:lang w:val="en-GB"/>
        </w:rPr>
      </w:pPr>
      <w:r w:rsidRPr="007A1556">
        <w:rPr>
          <w:rFonts w:ascii="Georgia" w:hAnsi="Georgia"/>
          <w:b/>
          <w:sz w:val="22"/>
        </w:rPr>
        <w:t xml:space="preserve">On </w:t>
      </w:r>
      <w:r w:rsidRPr="007A1556">
        <w:rPr>
          <w:rFonts w:ascii="Georgia" w:eastAsiaTheme="minorHAnsi" w:hAnsi="Georgia" w:cs="ArialMT"/>
          <w:b/>
          <w:sz w:val="22"/>
          <w:szCs w:val="22"/>
          <w:lang w:val="en-GB"/>
        </w:rPr>
        <w:t>whether Scottish Ministers have</w:t>
      </w:r>
      <w:r w:rsidR="00B14B4C" w:rsidRPr="007A1556">
        <w:rPr>
          <w:rFonts w:ascii="Georgia" w:eastAsiaTheme="minorHAnsi" w:hAnsi="Georgia" w:cs="ArialMT"/>
          <w:b/>
          <w:sz w:val="22"/>
          <w:szCs w:val="22"/>
          <w:lang w:val="en-GB"/>
        </w:rPr>
        <w:t>,</w:t>
      </w:r>
      <w:r w:rsidRPr="007A1556">
        <w:rPr>
          <w:rFonts w:ascii="Georgia" w:eastAsiaTheme="minorHAnsi" w:hAnsi="Georgia" w:cs="ArialMT"/>
          <w:b/>
          <w:sz w:val="22"/>
          <w:szCs w:val="22"/>
          <w:lang w:val="en-GB"/>
        </w:rPr>
        <w:t xml:space="preserve"> and/or the Scottish Parliament has</w:t>
      </w:r>
      <w:r w:rsidR="00B14B4C" w:rsidRPr="007A1556">
        <w:rPr>
          <w:rFonts w:ascii="Georgia" w:eastAsiaTheme="minorHAnsi" w:hAnsi="Georgia" w:cs="ArialMT"/>
          <w:b/>
          <w:sz w:val="22"/>
          <w:szCs w:val="22"/>
          <w:lang w:val="en-GB"/>
        </w:rPr>
        <w:t>,</w:t>
      </w:r>
      <w:r w:rsidRPr="007A1556">
        <w:rPr>
          <w:rFonts w:ascii="Georgia" w:eastAsiaTheme="minorHAnsi" w:hAnsi="Georgia" w:cs="ArialMT"/>
          <w:b/>
          <w:sz w:val="22"/>
          <w:szCs w:val="22"/>
          <w:lang w:val="en-GB"/>
        </w:rPr>
        <w:t xml:space="preserve"> the competence to legislate to prohibit onshore unconventional oil and gas development and if so on what basis</w:t>
      </w:r>
    </w:p>
    <w:p w:rsidR="00CA6423" w:rsidRPr="007A1556" w:rsidRDefault="00CA6423" w:rsidP="00CA6423">
      <w:pPr>
        <w:jc w:val="center"/>
        <w:rPr>
          <w:rFonts w:ascii="Georgia" w:hAnsi="Georgia" w:cs="Arial"/>
          <w:b/>
          <w:sz w:val="22"/>
          <w:u w:val="single"/>
        </w:rPr>
      </w:pPr>
    </w:p>
    <w:p w:rsidR="00CA6423" w:rsidRPr="007A1556" w:rsidRDefault="00CA6423" w:rsidP="00CA6423">
      <w:pPr>
        <w:jc w:val="center"/>
        <w:rPr>
          <w:rFonts w:ascii="Georgia" w:hAnsi="Georgia"/>
          <w:b/>
          <w:sz w:val="22"/>
        </w:rPr>
      </w:pPr>
    </w:p>
    <w:p w:rsidR="00CA6423" w:rsidRPr="007A1556" w:rsidRDefault="00CA6423" w:rsidP="00CA6423">
      <w:pPr>
        <w:jc w:val="center"/>
        <w:rPr>
          <w:rFonts w:ascii="Georgia" w:hAnsi="Georgia"/>
          <w:b/>
          <w:sz w:val="22"/>
        </w:rPr>
      </w:pPr>
      <w:r w:rsidRPr="007A1556">
        <w:rPr>
          <w:rFonts w:ascii="Georgia" w:hAnsi="Georgia"/>
          <w:b/>
          <w:sz w:val="22"/>
        </w:rPr>
        <w:t>___________________________</w:t>
      </w:r>
    </w:p>
    <w:p w:rsidR="00CA6423" w:rsidRPr="007A1556" w:rsidRDefault="00CA6423" w:rsidP="00CA6423">
      <w:pPr>
        <w:jc w:val="center"/>
        <w:rPr>
          <w:rFonts w:ascii="Georgia" w:hAnsi="Georgia"/>
          <w:b/>
          <w:sz w:val="22"/>
        </w:rPr>
      </w:pPr>
    </w:p>
    <w:p w:rsidR="00CA6423" w:rsidRPr="007A1556" w:rsidRDefault="00CA6423" w:rsidP="00CA6423">
      <w:pPr>
        <w:jc w:val="center"/>
        <w:rPr>
          <w:rFonts w:ascii="Georgia" w:hAnsi="Georgia"/>
          <w:b/>
          <w:sz w:val="22"/>
        </w:rPr>
      </w:pPr>
      <w:r w:rsidRPr="007A1556">
        <w:rPr>
          <w:rFonts w:ascii="Georgia" w:hAnsi="Georgia"/>
          <w:b/>
          <w:sz w:val="22"/>
        </w:rPr>
        <w:t>ADVICE</w:t>
      </w:r>
    </w:p>
    <w:p w:rsidR="00CA6423" w:rsidRPr="007A1556" w:rsidRDefault="00CA6423" w:rsidP="00CA6423">
      <w:pPr>
        <w:jc w:val="center"/>
        <w:rPr>
          <w:rFonts w:ascii="Georgia" w:hAnsi="Georgia"/>
          <w:b/>
          <w:sz w:val="22"/>
        </w:rPr>
      </w:pPr>
      <w:r w:rsidRPr="007A1556">
        <w:rPr>
          <w:rFonts w:ascii="Georgia" w:hAnsi="Georgia"/>
          <w:b/>
          <w:sz w:val="22"/>
        </w:rPr>
        <w:t>___________________________</w:t>
      </w:r>
    </w:p>
    <w:p w:rsidR="00CA6423" w:rsidRPr="007A1556" w:rsidRDefault="00CA6423" w:rsidP="00CA6423">
      <w:pPr>
        <w:jc w:val="center"/>
        <w:rPr>
          <w:rFonts w:ascii="Georgia" w:hAnsi="Georgia"/>
          <w:b/>
          <w:sz w:val="22"/>
        </w:rPr>
      </w:pPr>
    </w:p>
    <w:p w:rsidR="00CA6423" w:rsidRPr="007A1556" w:rsidRDefault="00CA6423" w:rsidP="00CA6423">
      <w:pPr>
        <w:jc w:val="center"/>
        <w:rPr>
          <w:rFonts w:ascii="Georgia" w:hAnsi="Georgia"/>
          <w:b/>
          <w:sz w:val="22"/>
        </w:rPr>
      </w:pPr>
    </w:p>
    <w:p w:rsidR="005F2D87" w:rsidRPr="007A1556" w:rsidRDefault="005F2D87" w:rsidP="005F2D87">
      <w:pPr>
        <w:jc w:val="center"/>
        <w:rPr>
          <w:rFonts w:ascii="Georgia" w:hAnsi="Georgia"/>
          <w:b/>
          <w:sz w:val="22"/>
        </w:rPr>
      </w:pPr>
    </w:p>
    <w:p w:rsidR="005F2D87" w:rsidRPr="007A1556" w:rsidRDefault="005F2D87" w:rsidP="005F2D87">
      <w:pPr>
        <w:pStyle w:val="Heading4"/>
        <w:numPr>
          <w:ilvl w:val="0"/>
          <w:numId w:val="4"/>
        </w:numPr>
        <w:tabs>
          <w:tab w:val="num" w:pos="480"/>
        </w:tabs>
        <w:ind w:left="435"/>
        <w:rPr>
          <w:rFonts w:ascii="Georgia" w:hAnsi="Georgia"/>
          <w:b/>
          <w:i w:val="0"/>
          <w:iCs/>
          <w:smallCaps/>
          <w:sz w:val="22"/>
        </w:rPr>
      </w:pPr>
      <w:r w:rsidRPr="007A1556">
        <w:rPr>
          <w:rFonts w:ascii="Georgia" w:hAnsi="Georgia"/>
          <w:b/>
          <w:i w:val="0"/>
          <w:iCs/>
          <w:smallCaps/>
          <w:sz w:val="22"/>
        </w:rPr>
        <w:t>Introduction</w:t>
      </w:r>
    </w:p>
    <w:p w:rsidR="005F2D87" w:rsidRPr="007A1556" w:rsidRDefault="005F2D87" w:rsidP="005F2D87">
      <w:pPr>
        <w:rPr>
          <w:rFonts w:ascii="Georgia" w:hAnsi="Georgia"/>
          <w:sz w:val="22"/>
        </w:rPr>
      </w:pPr>
    </w:p>
    <w:p w:rsidR="005F2D87" w:rsidRPr="007A1556" w:rsidRDefault="005F2D87" w:rsidP="005F2D87">
      <w:pPr>
        <w:pStyle w:val="BodyText"/>
        <w:numPr>
          <w:ilvl w:val="1"/>
          <w:numId w:val="5"/>
        </w:numPr>
        <w:spacing w:line="360" w:lineRule="auto"/>
        <w:jc w:val="both"/>
        <w:rPr>
          <w:rFonts w:ascii="Georgia" w:hAnsi="Georgia"/>
          <w:b w:val="0"/>
          <w:sz w:val="22"/>
        </w:rPr>
      </w:pPr>
      <w:r w:rsidRPr="007A1556">
        <w:rPr>
          <w:rFonts w:ascii="Georgia" w:hAnsi="Georgia"/>
          <w:b w:val="0"/>
          <w:bCs/>
          <w:sz w:val="22"/>
        </w:rPr>
        <w:t xml:space="preserve">I refer to </w:t>
      </w:r>
      <w:r w:rsidR="00CA6423" w:rsidRPr="007A1556">
        <w:rPr>
          <w:rFonts w:ascii="Georgia" w:hAnsi="Georgia"/>
          <w:b w:val="0"/>
          <w:bCs/>
          <w:sz w:val="22"/>
        </w:rPr>
        <w:t xml:space="preserve">the </w:t>
      </w:r>
      <w:r w:rsidRPr="007A1556">
        <w:rPr>
          <w:rFonts w:ascii="Georgia" w:hAnsi="Georgia"/>
          <w:b w:val="0"/>
          <w:bCs/>
          <w:sz w:val="22"/>
        </w:rPr>
        <w:t xml:space="preserve">Memorial for the Opinion of Counsel and associated papers, all sent under cover of an E-mail </w:t>
      </w:r>
      <w:r w:rsidR="00CA6423" w:rsidRPr="007A1556">
        <w:rPr>
          <w:rFonts w:ascii="Georgia" w:hAnsi="Georgia"/>
          <w:b w:val="0"/>
          <w:bCs/>
          <w:sz w:val="22"/>
        </w:rPr>
        <w:t xml:space="preserve">from my instructing solicitors </w:t>
      </w:r>
      <w:r w:rsidRPr="007A1556">
        <w:rPr>
          <w:rFonts w:ascii="Georgia" w:hAnsi="Georgia"/>
          <w:b w:val="0"/>
          <w:bCs/>
          <w:sz w:val="22"/>
        </w:rPr>
        <w:t xml:space="preserve">dated </w:t>
      </w:r>
      <w:r w:rsidR="00CA6423" w:rsidRPr="007A1556">
        <w:rPr>
          <w:rFonts w:ascii="Georgia" w:hAnsi="Georgia"/>
          <w:b w:val="0"/>
          <w:bCs/>
          <w:sz w:val="22"/>
        </w:rPr>
        <w:t>22</w:t>
      </w:r>
      <w:r w:rsidRPr="007A1556">
        <w:rPr>
          <w:rFonts w:ascii="Georgia" w:hAnsi="Georgia"/>
          <w:b w:val="0"/>
          <w:bCs/>
          <w:sz w:val="22"/>
        </w:rPr>
        <w:t xml:space="preserve"> January 2019.</w:t>
      </w:r>
      <w:r w:rsidR="00CA6423" w:rsidRPr="007A1556">
        <w:rPr>
          <w:rFonts w:ascii="Georgia" w:hAnsi="Georgia"/>
          <w:b w:val="0"/>
          <w:bCs/>
          <w:sz w:val="22"/>
        </w:rPr>
        <w:t xml:space="preserve">    I </w:t>
      </w:r>
      <w:r w:rsidR="0031380C" w:rsidRPr="007A1556">
        <w:rPr>
          <w:rFonts w:ascii="Georgia" w:hAnsi="Georgia"/>
          <w:b w:val="0"/>
          <w:bCs/>
          <w:sz w:val="22"/>
        </w:rPr>
        <w:t>apologise</w:t>
      </w:r>
      <w:r w:rsidR="00CA6423" w:rsidRPr="007A1556">
        <w:rPr>
          <w:rFonts w:ascii="Georgia" w:hAnsi="Georgia"/>
          <w:b w:val="0"/>
          <w:bCs/>
          <w:sz w:val="22"/>
        </w:rPr>
        <w:t xml:space="preserve"> for my delay in replying.</w:t>
      </w:r>
    </w:p>
    <w:p w:rsidR="005F2D87" w:rsidRPr="007A1556" w:rsidRDefault="005F2D87" w:rsidP="005F2D87">
      <w:pPr>
        <w:pStyle w:val="BodyText"/>
        <w:spacing w:line="360" w:lineRule="auto"/>
        <w:ind w:left="540"/>
        <w:jc w:val="both"/>
        <w:rPr>
          <w:rFonts w:ascii="Georgia" w:hAnsi="Georgia"/>
          <w:b w:val="0"/>
          <w:sz w:val="22"/>
        </w:rPr>
      </w:pPr>
    </w:p>
    <w:p w:rsidR="00D74A0C" w:rsidRPr="007A1556" w:rsidRDefault="005F2D87" w:rsidP="00D74A0C">
      <w:pPr>
        <w:pStyle w:val="BodyText"/>
        <w:numPr>
          <w:ilvl w:val="1"/>
          <w:numId w:val="5"/>
        </w:numPr>
        <w:spacing w:line="360" w:lineRule="auto"/>
        <w:jc w:val="both"/>
        <w:rPr>
          <w:rFonts w:ascii="Georgia" w:hAnsi="Georgia"/>
          <w:b w:val="0"/>
          <w:sz w:val="22"/>
        </w:rPr>
      </w:pPr>
      <w:r w:rsidRPr="007A1556">
        <w:rPr>
          <w:rFonts w:ascii="Georgia" w:hAnsi="Georgia"/>
          <w:b w:val="0"/>
          <w:sz w:val="22"/>
        </w:rPr>
        <w:t xml:space="preserve">I am asked to advise on </w:t>
      </w:r>
      <w:r w:rsidR="00CA6423" w:rsidRPr="007A1556">
        <w:rPr>
          <w:rFonts w:ascii="Georgia" w:eastAsiaTheme="minorHAnsi" w:hAnsi="Georgia" w:cs="ArialMT"/>
          <w:b w:val="0"/>
          <w:sz w:val="22"/>
          <w:szCs w:val="22"/>
        </w:rPr>
        <w:t>whether Scottish Ministers have and/or the Scottish Parliament has the competence to legislate to prohibit onshore unconventional oil and gas development  and if so on what basis.</w:t>
      </w:r>
    </w:p>
    <w:p w:rsidR="00D74A0C" w:rsidRPr="007A1556" w:rsidRDefault="00D74A0C" w:rsidP="00F0403E">
      <w:pPr>
        <w:pStyle w:val="ListParagraph"/>
        <w:spacing w:line="360" w:lineRule="auto"/>
        <w:rPr>
          <w:rFonts w:ascii="Georgia" w:hAnsi="Georgia"/>
          <w:sz w:val="22"/>
        </w:rPr>
      </w:pPr>
    </w:p>
    <w:p w:rsidR="006E4AA8" w:rsidRPr="00F0403E" w:rsidRDefault="006E4AA8" w:rsidP="00F0403E">
      <w:pPr>
        <w:pStyle w:val="BodyText"/>
        <w:numPr>
          <w:ilvl w:val="1"/>
          <w:numId w:val="5"/>
        </w:numPr>
        <w:spacing w:line="360" w:lineRule="auto"/>
        <w:jc w:val="both"/>
        <w:rPr>
          <w:rFonts w:ascii="Georgia" w:hAnsi="Georgia"/>
          <w:b w:val="0"/>
          <w:sz w:val="22"/>
        </w:rPr>
      </w:pPr>
      <w:r w:rsidRPr="007A1556">
        <w:rPr>
          <w:rFonts w:ascii="Georgia" w:hAnsi="Georgia"/>
          <w:b w:val="0"/>
          <w:sz w:val="22"/>
        </w:rPr>
        <w:t>T</w:t>
      </w:r>
      <w:r w:rsidR="00D74A0C" w:rsidRPr="007A1556">
        <w:rPr>
          <w:rFonts w:ascii="Georgia" w:hAnsi="Georgia"/>
          <w:b w:val="0"/>
          <w:sz w:val="22"/>
        </w:rPr>
        <w:t xml:space="preserve">he position currently in Scotland appears to be that there is as yet </w:t>
      </w:r>
      <w:r w:rsidR="00D74A0C" w:rsidRPr="007A1556">
        <w:rPr>
          <w:rFonts w:ascii="Georgia" w:eastAsiaTheme="minorHAnsi" w:hAnsi="Georgia" w:cs="Arial"/>
          <w:b w:val="0"/>
          <w:sz w:val="22"/>
        </w:rPr>
        <w:t xml:space="preserve">no prohibition against </w:t>
      </w:r>
      <w:r w:rsidR="00035B21" w:rsidRPr="007A1556">
        <w:rPr>
          <w:rFonts w:ascii="Georgia" w:eastAsiaTheme="minorHAnsi" w:hAnsi="Georgia" w:cs="Arial"/>
          <w:b w:val="0"/>
          <w:sz w:val="22"/>
        </w:rPr>
        <w:t xml:space="preserve">unconventional oil and gas extraction </w:t>
      </w:r>
      <w:r w:rsidR="00D74A0C" w:rsidRPr="007A1556">
        <w:rPr>
          <w:rFonts w:ascii="Georgia" w:eastAsiaTheme="minorHAnsi" w:hAnsi="Georgia" w:cs="Arial"/>
          <w:b w:val="0"/>
          <w:sz w:val="22"/>
        </w:rPr>
        <w:t xml:space="preserve">but instead an emerging but as yet unfinalised planning policy </w:t>
      </w:r>
      <w:r w:rsidR="002622B6" w:rsidRPr="007A1556">
        <w:rPr>
          <w:rFonts w:ascii="Georgia" w:eastAsiaTheme="minorHAnsi" w:hAnsi="Georgia" w:cs="Arial"/>
          <w:b w:val="0"/>
          <w:sz w:val="22"/>
        </w:rPr>
        <w:t>to the effect that there is</w:t>
      </w:r>
      <w:r w:rsidR="00D74A0C" w:rsidRPr="007A1556">
        <w:rPr>
          <w:rFonts w:ascii="Georgia" w:eastAsiaTheme="minorHAnsi" w:hAnsi="Georgia" w:cs="Arial"/>
          <w:b w:val="0"/>
          <w:sz w:val="22"/>
        </w:rPr>
        <w:t xml:space="preserve"> “no support” on the part of the Scottish Government for the development or extraction of unconventional oil and gas (“UOG”) in Scotland. The process of policy development has not yet been complete. The Scottish Ministers are still considering a strategic environmental assessment </w:t>
      </w:r>
      <w:r w:rsidRPr="007A1556">
        <w:rPr>
          <w:rFonts w:ascii="Georgia" w:eastAsiaTheme="minorHAnsi" w:hAnsi="Georgia" w:cs="Arial"/>
          <w:b w:val="0"/>
          <w:sz w:val="22"/>
        </w:rPr>
        <w:t xml:space="preserve">(SEA) </w:t>
      </w:r>
      <w:r w:rsidR="00D74A0C" w:rsidRPr="007A1556">
        <w:rPr>
          <w:rFonts w:ascii="Georgia" w:eastAsiaTheme="minorHAnsi" w:hAnsi="Georgia" w:cs="Arial"/>
          <w:b w:val="0"/>
          <w:sz w:val="22"/>
        </w:rPr>
        <w:t>commissioned by it</w:t>
      </w:r>
      <w:r w:rsidRPr="007A1556">
        <w:rPr>
          <w:rFonts w:ascii="Georgia" w:eastAsiaTheme="minorHAnsi" w:hAnsi="Georgia" w:cs="Arial"/>
          <w:b w:val="0"/>
          <w:sz w:val="22"/>
        </w:rPr>
        <w:t>,</w:t>
      </w:r>
      <w:r w:rsidR="00D74A0C" w:rsidRPr="007A1556">
        <w:rPr>
          <w:rFonts w:ascii="Georgia" w:eastAsiaTheme="minorHAnsi" w:hAnsi="Georgia" w:cs="Arial"/>
          <w:b w:val="0"/>
          <w:sz w:val="22"/>
        </w:rPr>
        <w:t xml:space="preserve"> and a business and regulatory assessment </w:t>
      </w:r>
      <w:r w:rsidRPr="007A1556">
        <w:rPr>
          <w:rFonts w:ascii="Georgia" w:eastAsiaTheme="minorHAnsi" w:hAnsi="Georgia" w:cs="Arial"/>
          <w:b w:val="0"/>
          <w:sz w:val="22"/>
        </w:rPr>
        <w:t xml:space="preserve">(BRIA) </w:t>
      </w:r>
      <w:r w:rsidR="00D74A0C" w:rsidRPr="007A1556">
        <w:rPr>
          <w:rFonts w:ascii="Georgia" w:eastAsiaTheme="minorHAnsi" w:hAnsi="Georgia" w:cs="Arial"/>
          <w:b w:val="0"/>
          <w:sz w:val="22"/>
        </w:rPr>
        <w:t xml:space="preserve">had still to be carried out: see </w:t>
      </w:r>
      <w:r w:rsidR="00D74A0C" w:rsidRPr="007A1556">
        <w:rPr>
          <w:rFonts w:ascii="Georgia" w:eastAsiaTheme="minorHAnsi" w:hAnsi="Georgia" w:cs="Arial"/>
          <w:b w:val="0"/>
          <w:i/>
          <w:sz w:val="22"/>
        </w:rPr>
        <w:t>Ineos Upstream Ltd v Lord Advocate</w:t>
      </w:r>
      <w:r w:rsidR="00D74A0C" w:rsidRPr="007A1556">
        <w:rPr>
          <w:rFonts w:ascii="Georgia" w:eastAsiaTheme="minorHAnsi" w:hAnsi="Georgia" w:cs="Arial"/>
          <w:b w:val="0"/>
          <w:sz w:val="22"/>
        </w:rPr>
        <w:t xml:space="preserve"> [2018] CSOH 66, 2018 SLT 775</w:t>
      </w:r>
      <w:r w:rsidR="002622B6" w:rsidRPr="007A1556">
        <w:rPr>
          <w:rFonts w:ascii="Georgia" w:eastAsiaTheme="minorHAnsi" w:hAnsi="Georgia" w:cs="Arial"/>
          <w:b w:val="0"/>
          <w:sz w:val="22"/>
        </w:rPr>
        <w:t xml:space="preserve">.  </w:t>
      </w:r>
    </w:p>
    <w:p w:rsidR="006E4AA8" w:rsidRPr="00F0403E" w:rsidRDefault="006E4AA8" w:rsidP="00F0403E">
      <w:pPr>
        <w:pStyle w:val="ListParagraph"/>
        <w:spacing w:line="360" w:lineRule="auto"/>
        <w:rPr>
          <w:rFonts w:ascii="Georgia" w:eastAsiaTheme="minorHAnsi" w:hAnsi="Georgia" w:cs="Arial"/>
          <w:b/>
          <w:sz w:val="22"/>
        </w:rPr>
      </w:pPr>
    </w:p>
    <w:p w:rsidR="006E4AA8" w:rsidRPr="00F0403E" w:rsidRDefault="006E4AA8" w:rsidP="00F0403E">
      <w:pPr>
        <w:spacing w:line="360" w:lineRule="auto"/>
        <w:rPr>
          <w:rFonts w:ascii="Georgia" w:eastAsiaTheme="minorHAnsi" w:hAnsi="Georgia" w:cs="Arial"/>
          <w:b/>
          <w:sz w:val="22"/>
        </w:rPr>
      </w:pPr>
      <w:r w:rsidRPr="00F0403E">
        <w:rPr>
          <w:rFonts w:ascii="Georgia" w:eastAsiaTheme="minorHAnsi" w:hAnsi="Georgia" w:cs="Arial"/>
          <w:b/>
          <w:sz w:val="22"/>
        </w:rPr>
        <w:t>Summary</w:t>
      </w:r>
    </w:p>
    <w:p w:rsidR="006E4AA8" w:rsidRPr="00F0403E" w:rsidRDefault="006E4AA8" w:rsidP="00F0403E">
      <w:pPr>
        <w:spacing w:line="360" w:lineRule="auto"/>
        <w:rPr>
          <w:rFonts w:ascii="Georgia" w:eastAsiaTheme="minorHAnsi" w:hAnsi="Georgia" w:cs="Arial"/>
          <w:b/>
          <w:sz w:val="22"/>
        </w:rPr>
      </w:pPr>
    </w:p>
    <w:p w:rsidR="002622B6" w:rsidRPr="007A1556" w:rsidRDefault="00CA6423" w:rsidP="00F0403E">
      <w:pPr>
        <w:pStyle w:val="BodyText"/>
        <w:numPr>
          <w:ilvl w:val="1"/>
          <w:numId w:val="5"/>
        </w:numPr>
        <w:spacing w:line="360" w:lineRule="auto"/>
        <w:jc w:val="both"/>
        <w:rPr>
          <w:rFonts w:ascii="Georgia" w:hAnsi="Georgia" w:cs="Calibri"/>
          <w:b w:val="0"/>
          <w:sz w:val="22"/>
        </w:rPr>
      </w:pPr>
      <w:r w:rsidRPr="007A1556">
        <w:rPr>
          <w:rFonts w:ascii="Georgia" w:hAnsi="Georgia" w:cs="Calibri"/>
          <w:sz w:val="22"/>
        </w:rPr>
        <w:t>My advice</w:t>
      </w:r>
      <w:r w:rsidR="00452EA2" w:rsidRPr="007A1556">
        <w:rPr>
          <w:rFonts w:ascii="Georgia" w:hAnsi="Georgia" w:cs="Calibri"/>
          <w:sz w:val="22"/>
        </w:rPr>
        <w:t>,</w:t>
      </w:r>
      <w:r w:rsidRPr="007A1556">
        <w:rPr>
          <w:rFonts w:ascii="Georgia" w:hAnsi="Georgia" w:cs="Calibri"/>
          <w:sz w:val="22"/>
        </w:rPr>
        <w:t xml:space="preserve"> in summary, is that it is within the legislative competence of the Scottish Parliament</w:t>
      </w:r>
      <w:r w:rsidRPr="00F0403E">
        <w:rPr>
          <w:rFonts w:ascii="Georgia" w:hAnsi="Georgia" w:cs="Calibri"/>
          <w:sz w:val="22"/>
        </w:rPr>
        <w:t xml:space="preserve"> to </w:t>
      </w:r>
      <w:r w:rsidR="006D71F6" w:rsidRPr="00F0403E">
        <w:rPr>
          <w:rFonts w:ascii="Georgia" w:hAnsi="Georgia" w:cs="Calibri"/>
          <w:sz w:val="22"/>
        </w:rPr>
        <w:t xml:space="preserve">pass primary </w:t>
      </w:r>
      <w:r w:rsidRPr="00F0403E">
        <w:rPr>
          <w:rFonts w:ascii="Georgia" w:hAnsi="Georgia" w:cs="Calibri"/>
          <w:sz w:val="22"/>
        </w:rPr>
        <w:t>legislat</w:t>
      </w:r>
      <w:r w:rsidR="00C1369D" w:rsidRPr="00F0403E">
        <w:rPr>
          <w:rFonts w:ascii="Georgia" w:hAnsi="Georgia" w:cs="Calibri"/>
          <w:sz w:val="22"/>
        </w:rPr>
        <w:t xml:space="preserve">ion </w:t>
      </w:r>
      <w:r w:rsidR="00740D8A">
        <w:rPr>
          <w:rFonts w:ascii="Georgia" w:hAnsi="Georgia" w:cs="Calibri"/>
          <w:sz w:val="22"/>
        </w:rPr>
        <w:t>i</w:t>
      </w:r>
      <w:r w:rsidR="006D71F6" w:rsidRPr="00F0403E">
        <w:rPr>
          <w:rFonts w:ascii="Georgia" w:hAnsi="Georgia" w:cs="Calibri"/>
          <w:sz w:val="22"/>
        </w:rPr>
        <w:t xml:space="preserve">n effect to </w:t>
      </w:r>
      <w:r w:rsidRPr="00F0403E">
        <w:rPr>
          <w:rFonts w:ascii="Georgia" w:hAnsi="Georgia" w:cs="Calibri"/>
          <w:sz w:val="22"/>
        </w:rPr>
        <w:t>p</w:t>
      </w:r>
      <w:r w:rsidRPr="007A1556">
        <w:rPr>
          <w:rFonts w:ascii="Georgia" w:hAnsi="Georgia" w:cs="Calibri"/>
          <w:sz w:val="22"/>
        </w:rPr>
        <w:t>rohibit onshore unconventional oil and gas (UOG) exploitation in Scotland</w:t>
      </w:r>
      <w:r w:rsidR="006D71F6">
        <w:rPr>
          <w:rFonts w:ascii="Georgia" w:hAnsi="Georgia" w:cs="Calibri"/>
          <w:b w:val="0"/>
          <w:sz w:val="22"/>
        </w:rPr>
        <w:t xml:space="preserve"> by imposing mandatory conditions upon which the Scottish Ministers may grant PEDL licences such as to forbid the use of such technologies when carrying out operations under the PEDL licence</w:t>
      </w:r>
      <w:r w:rsidRPr="007A1556">
        <w:rPr>
          <w:rFonts w:ascii="Georgia" w:hAnsi="Georgia" w:cs="Calibri"/>
          <w:sz w:val="22"/>
        </w:rPr>
        <w:t xml:space="preserve">.  </w:t>
      </w:r>
    </w:p>
    <w:p w:rsidR="006E4AA8" w:rsidRPr="007A1556" w:rsidRDefault="00CA6423" w:rsidP="00F0403E">
      <w:pPr>
        <w:pStyle w:val="BodyText"/>
        <w:numPr>
          <w:ilvl w:val="1"/>
          <w:numId w:val="5"/>
        </w:numPr>
        <w:spacing w:line="360" w:lineRule="auto"/>
        <w:jc w:val="both"/>
        <w:rPr>
          <w:rFonts w:ascii="Georgia" w:hAnsi="Georgia" w:cs="Calibri"/>
          <w:b w:val="0"/>
          <w:sz w:val="22"/>
        </w:rPr>
      </w:pPr>
      <w:r w:rsidRPr="007A1556">
        <w:rPr>
          <w:rFonts w:ascii="Georgia" w:hAnsi="Georgia" w:cs="Calibri"/>
          <w:b w:val="0"/>
          <w:sz w:val="22"/>
        </w:rPr>
        <w:t xml:space="preserve">Indeed, given the current international law and domestic regulatory framework, a strong argument can be made out that the Scottish devolved institutions are </w:t>
      </w:r>
      <w:r w:rsidRPr="007A1556">
        <w:rPr>
          <w:rFonts w:ascii="Georgia" w:hAnsi="Georgia" w:cs="Calibri"/>
          <w:b w:val="0"/>
          <w:i/>
          <w:sz w:val="22"/>
        </w:rPr>
        <w:t>required</w:t>
      </w:r>
      <w:r w:rsidRPr="007A1556">
        <w:rPr>
          <w:rFonts w:ascii="Georgia" w:hAnsi="Georgia" w:cs="Calibri"/>
          <w:b w:val="0"/>
          <w:sz w:val="22"/>
        </w:rPr>
        <w:t xml:space="preserve"> under international, EU, UK and Scots law</w:t>
      </w:r>
      <w:r w:rsidR="006D71F6">
        <w:rPr>
          <w:rFonts w:ascii="Georgia" w:hAnsi="Georgia" w:cs="Calibri"/>
          <w:b w:val="0"/>
          <w:sz w:val="22"/>
        </w:rPr>
        <w:t xml:space="preserve"> – given that it is otherwise within their powers -</w:t>
      </w:r>
      <w:r w:rsidR="00035B21" w:rsidRPr="007A1556">
        <w:rPr>
          <w:rFonts w:ascii="Georgia" w:hAnsi="Georgia" w:cs="Calibri"/>
          <w:b w:val="0"/>
          <w:sz w:val="22"/>
        </w:rPr>
        <w:t xml:space="preserve"> </w:t>
      </w:r>
      <w:r w:rsidRPr="007A1556">
        <w:rPr>
          <w:rFonts w:ascii="Georgia" w:hAnsi="Georgia" w:cs="Calibri"/>
          <w:b w:val="0"/>
          <w:sz w:val="22"/>
        </w:rPr>
        <w:t>to impose a</w:t>
      </w:r>
      <w:r w:rsidR="00035B21" w:rsidRPr="007A1556">
        <w:rPr>
          <w:rFonts w:ascii="Georgia" w:hAnsi="Georgia" w:cs="Calibri"/>
          <w:b w:val="0"/>
          <w:sz w:val="22"/>
        </w:rPr>
        <w:t>n outright</w:t>
      </w:r>
      <w:r w:rsidRPr="007A1556">
        <w:rPr>
          <w:rFonts w:ascii="Georgia" w:hAnsi="Georgia" w:cs="Calibri"/>
          <w:b w:val="0"/>
          <w:sz w:val="22"/>
        </w:rPr>
        <w:t xml:space="preserve"> </w:t>
      </w:r>
      <w:r w:rsidR="00035B21" w:rsidRPr="007A1556">
        <w:rPr>
          <w:rFonts w:ascii="Georgia" w:hAnsi="Georgia" w:cs="Calibri"/>
          <w:b w:val="0"/>
          <w:sz w:val="22"/>
        </w:rPr>
        <w:t xml:space="preserve">ban </w:t>
      </w:r>
      <w:r w:rsidR="00452EA2" w:rsidRPr="007A1556">
        <w:rPr>
          <w:rFonts w:ascii="Georgia" w:hAnsi="Georgia" w:cs="Calibri"/>
          <w:b w:val="0"/>
          <w:sz w:val="22"/>
        </w:rPr>
        <w:t xml:space="preserve">on </w:t>
      </w:r>
      <w:r w:rsidR="00035B21" w:rsidRPr="007A1556">
        <w:rPr>
          <w:rFonts w:ascii="Georgia" w:hAnsi="Georgia" w:cs="Calibri"/>
          <w:b w:val="0"/>
          <w:sz w:val="22"/>
        </w:rPr>
        <w:t xml:space="preserve">unconventional oil and gas extraction </w:t>
      </w:r>
      <w:r w:rsidR="00452EA2" w:rsidRPr="007A1556">
        <w:rPr>
          <w:rFonts w:ascii="Georgia" w:hAnsi="Georgia" w:cs="Calibri"/>
          <w:b w:val="0"/>
          <w:sz w:val="22"/>
        </w:rPr>
        <w:t>in Scotland</w:t>
      </w:r>
      <w:r w:rsidR="006E4AA8" w:rsidRPr="007A1556">
        <w:rPr>
          <w:rFonts w:ascii="Georgia" w:hAnsi="Georgia" w:cs="Calibri"/>
          <w:b w:val="0"/>
          <w:sz w:val="22"/>
        </w:rPr>
        <w:t>.</w:t>
      </w:r>
    </w:p>
    <w:p w:rsidR="006E4AA8" w:rsidRPr="007A1556" w:rsidRDefault="006E4AA8" w:rsidP="00F0403E">
      <w:pPr>
        <w:pStyle w:val="BodyText"/>
        <w:spacing w:line="360" w:lineRule="auto"/>
        <w:ind w:left="540"/>
        <w:jc w:val="both"/>
        <w:rPr>
          <w:rFonts w:ascii="Georgia" w:hAnsi="Georgia" w:cs="Calibri"/>
          <w:b w:val="0"/>
          <w:sz w:val="22"/>
        </w:rPr>
      </w:pPr>
    </w:p>
    <w:p w:rsidR="0058161A" w:rsidRPr="00F0403E" w:rsidRDefault="002622B6" w:rsidP="00F0403E">
      <w:pPr>
        <w:pStyle w:val="BodyText"/>
        <w:numPr>
          <w:ilvl w:val="1"/>
          <w:numId w:val="5"/>
        </w:numPr>
        <w:spacing w:line="360" w:lineRule="auto"/>
        <w:jc w:val="both"/>
        <w:rPr>
          <w:rFonts w:ascii="Georgia" w:hAnsi="Georgia" w:cs="Calibri"/>
          <w:b w:val="0"/>
          <w:sz w:val="22"/>
        </w:rPr>
      </w:pPr>
      <w:r w:rsidRPr="00F0403E">
        <w:rPr>
          <w:rFonts w:ascii="Georgia" w:hAnsi="Georgia" w:cs="Calibri"/>
          <w:b w:val="0"/>
          <w:sz w:val="22"/>
        </w:rPr>
        <w:t>Further, as a matter of devolved politics, if there is a political consensus within the devolved institution</w:t>
      </w:r>
      <w:r w:rsidR="006D71F6" w:rsidRPr="00F0403E">
        <w:rPr>
          <w:rFonts w:ascii="Georgia" w:hAnsi="Georgia" w:cs="Calibri"/>
          <w:b w:val="0"/>
          <w:sz w:val="22"/>
        </w:rPr>
        <w:t>s that</w:t>
      </w:r>
      <w:r w:rsidR="006D71F6">
        <w:rPr>
          <w:rFonts w:ascii="Georgia" w:hAnsi="Georgia" w:cs="Calibri"/>
          <w:b w:val="0"/>
          <w:sz w:val="22"/>
        </w:rPr>
        <w:t xml:space="preserve"> </w:t>
      </w:r>
      <w:r w:rsidRPr="00F0403E">
        <w:rPr>
          <w:rFonts w:ascii="Georgia" w:hAnsi="Georgia" w:cs="Calibri"/>
          <w:b w:val="0"/>
          <w:sz w:val="22"/>
        </w:rPr>
        <w:t>there should be no unconventional oil and gas extraction in Scotland</w:t>
      </w:r>
      <w:r w:rsidR="0058161A" w:rsidRPr="00F0403E">
        <w:rPr>
          <w:rFonts w:ascii="Georgia" w:hAnsi="Georgia" w:cs="Calibri"/>
          <w:b w:val="0"/>
          <w:sz w:val="22"/>
        </w:rPr>
        <w:t>,</w:t>
      </w:r>
      <w:r w:rsidRPr="00F0403E">
        <w:rPr>
          <w:rFonts w:ascii="Georgia" w:hAnsi="Georgia" w:cs="Calibri"/>
          <w:b w:val="0"/>
          <w:sz w:val="22"/>
        </w:rPr>
        <w:t xml:space="preserve"> then the surer way successful</w:t>
      </w:r>
      <w:r w:rsidR="006D71F6">
        <w:rPr>
          <w:rFonts w:ascii="Georgia" w:hAnsi="Georgia" w:cs="Calibri"/>
          <w:b w:val="0"/>
          <w:sz w:val="22"/>
        </w:rPr>
        <w:t>ly</w:t>
      </w:r>
      <w:r w:rsidRPr="00F0403E">
        <w:rPr>
          <w:rFonts w:ascii="Georgia" w:hAnsi="Georgia" w:cs="Calibri"/>
          <w:b w:val="0"/>
          <w:sz w:val="22"/>
        </w:rPr>
        <w:t xml:space="preserve"> to defeat any further legal challenges which might be brought by oil concerns aggrieved at this position</w:t>
      </w:r>
      <w:r w:rsidR="006D71F6">
        <w:rPr>
          <w:rFonts w:ascii="Georgia" w:hAnsi="Georgia" w:cs="Calibri"/>
          <w:b w:val="0"/>
          <w:sz w:val="22"/>
        </w:rPr>
        <w:t>,</w:t>
      </w:r>
      <w:r w:rsidRPr="00F0403E">
        <w:rPr>
          <w:rFonts w:ascii="Georgia" w:hAnsi="Georgia" w:cs="Calibri"/>
          <w:b w:val="0"/>
          <w:sz w:val="22"/>
        </w:rPr>
        <w:t xml:space="preserve"> would be for a ban expressly to be enshrined in primary legislation from the Scottish Parliament, rather than simply left to the administrative or planning discretion of the Scottish Ministers.  </w:t>
      </w:r>
    </w:p>
    <w:p w:rsidR="0058161A" w:rsidRPr="00F0403E" w:rsidRDefault="0058161A" w:rsidP="00F0403E">
      <w:pPr>
        <w:pStyle w:val="ListParagraph"/>
        <w:spacing w:line="360" w:lineRule="auto"/>
        <w:rPr>
          <w:rFonts w:ascii="Georgia" w:hAnsi="Georgia" w:cs="Calibri"/>
          <w:b/>
          <w:sz w:val="22"/>
        </w:rPr>
      </w:pPr>
    </w:p>
    <w:p w:rsidR="00C03531" w:rsidRPr="00F0403E" w:rsidRDefault="002622B6" w:rsidP="00F0403E">
      <w:pPr>
        <w:pStyle w:val="BodyText"/>
        <w:numPr>
          <w:ilvl w:val="1"/>
          <w:numId w:val="5"/>
        </w:numPr>
        <w:spacing w:line="360" w:lineRule="auto"/>
        <w:jc w:val="both"/>
        <w:rPr>
          <w:rFonts w:ascii="Georgia" w:hAnsi="Georgia" w:cs="Calibri"/>
          <w:b w:val="0"/>
          <w:sz w:val="22"/>
        </w:rPr>
      </w:pPr>
      <w:r w:rsidRPr="00F0403E">
        <w:rPr>
          <w:rFonts w:ascii="Georgia" w:hAnsi="Georgia" w:cs="Calibri"/>
          <w:b w:val="0"/>
          <w:sz w:val="22"/>
        </w:rPr>
        <w:t xml:space="preserve">This is because </w:t>
      </w:r>
      <w:r w:rsidRPr="00F0403E">
        <w:rPr>
          <w:rFonts w:ascii="Georgia" w:eastAsiaTheme="minorHAnsi" w:hAnsi="Georgia" w:cs="AdvP459842"/>
          <w:b w:val="0"/>
          <w:sz w:val="22"/>
          <w:szCs w:val="18"/>
        </w:rPr>
        <w:t>the</w:t>
      </w:r>
      <w:r w:rsidR="006E4AA8" w:rsidRPr="00F0403E">
        <w:rPr>
          <w:rFonts w:ascii="Georgia" w:eastAsiaTheme="minorHAnsi" w:hAnsi="Georgia" w:cs="AdvP459842"/>
          <w:b w:val="0"/>
          <w:sz w:val="22"/>
          <w:szCs w:val="18"/>
        </w:rPr>
        <w:t xml:space="preserve"> courts </w:t>
      </w:r>
      <w:r w:rsidRPr="00F0403E">
        <w:rPr>
          <w:rFonts w:ascii="Georgia" w:eastAsiaTheme="minorHAnsi" w:hAnsi="Georgia" w:cs="AdvP459842"/>
          <w:b w:val="0"/>
          <w:sz w:val="22"/>
          <w:szCs w:val="18"/>
        </w:rPr>
        <w:t>regard measures involving political, social and economic issues</w:t>
      </w:r>
      <w:r w:rsidR="006E4AA8" w:rsidRPr="00F0403E">
        <w:rPr>
          <w:rFonts w:ascii="Georgia" w:eastAsiaTheme="minorHAnsi" w:hAnsi="Georgia" w:cs="AdvP459842"/>
          <w:b w:val="0"/>
          <w:sz w:val="22"/>
          <w:szCs w:val="18"/>
        </w:rPr>
        <w:t xml:space="preserve"> </w:t>
      </w:r>
      <w:r w:rsidRPr="00F0403E">
        <w:rPr>
          <w:rFonts w:ascii="Georgia" w:eastAsiaTheme="minorHAnsi" w:hAnsi="Georgia" w:cs="AdvP459842"/>
          <w:b w:val="0"/>
          <w:sz w:val="22"/>
          <w:szCs w:val="18"/>
        </w:rPr>
        <w:t xml:space="preserve">as falling </w:t>
      </w:r>
      <w:r w:rsidR="006E4AA8" w:rsidRPr="00F0403E">
        <w:rPr>
          <w:rFonts w:ascii="Georgia" w:eastAsiaTheme="minorHAnsi" w:hAnsi="Georgia" w:cs="AdvP459842"/>
          <w:b w:val="0"/>
          <w:sz w:val="22"/>
          <w:szCs w:val="18"/>
        </w:rPr>
        <w:t xml:space="preserve">centrally within the </w:t>
      </w:r>
      <w:r w:rsidR="006E4AA8" w:rsidRPr="00F0403E">
        <w:rPr>
          <w:rFonts w:ascii="Georgia" w:eastAsiaTheme="minorHAnsi" w:hAnsi="Georgia" w:cs="AdvP459842"/>
          <w:b w:val="0"/>
          <w:i/>
          <w:sz w:val="22"/>
          <w:szCs w:val="18"/>
        </w:rPr>
        <w:t>legislature’</w:t>
      </w:r>
      <w:r w:rsidRPr="00F0403E">
        <w:rPr>
          <w:rFonts w:ascii="Georgia" w:eastAsiaTheme="minorHAnsi" w:hAnsi="Georgia" w:cs="AdvP459842"/>
          <w:b w:val="0"/>
          <w:i/>
          <w:sz w:val="22"/>
          <w:szCs w:val="18"/>
        </w:rPr>
        <w:t>s</w:t>
      </w:r>
      <w:r w:rsidRPr="00F0403E">
        <w:rPr>
          <w:rFonts w:ascii="Georgia" w:eastAsiaTheme="minorHAnsi" w:hAnsi="Georgia" w:cs="AdvP459842"/>
          <w:b w:val="0"/>
          <w:sz w:val="22"/>
          <w:szCs w:val="18"/>
        </w:rPr>
        <w:t xml:space="preserve"> discretionary area of judgment and would respect its</w:t>
      </w:r>
      <w:r w:rsidR="006E4AA8" w:rsidRPr="00F0403E">
        <w:rPr>
          <w:rFonts w:ascii="Georgia" w:eastAsiaTheme="minorHAnsi" w:hAnsi="Georgia" w:cs="AdvP459842"/>
          <w:b w:val="0"/>
          <w:sz w:val="22"/>
          <w:szCs w:val="18"/>
        </w:rPr>
        <w:t xml:space="preserve"> </w:t>
      </w:r>
      <w:r w:rsidRPr="00F0403E">
        <w:rPr>
          <w:rFonts w:ascii="Georgia" w:eastAsiaTheme="minorHAnsi" w:hAnsi="Georgia" w:cs="AdvP459842"/>
          <w:b w:val="0"/>
          <w:sz w:val="22"/>
          <w:szCs w:val="18"/>
        </w:rPr>
        <w:t>decision as to what was in the public interest unless it were shown to be manifestly</w:t>
      </w:r>
      <w:r w:rsidR="006E4AA8" w:rsidRPr="00F0403E">
        <w:rPr>
          <w:rFonts w:ascii="Georgia" w:eastAsiaTheme="minorHAnsi" w:hAnsi="Georgia" w:cs="AdvP459842"/>
          <w:b w:val="0"/>
          <w:sz w:val="22"/>
          <w:szCs w:val="18"/>
        </w:rPr>
        <w:t xml:space="preserve"> </w:t>
      </w:r>
      <w:r w:rsidRPr="00F0403E">
        <w:rPr>
          <w:rFonts w:ascii="Georgia" w:eastAsiaTheme="minorHAnsi" w:hAnsi="Georgia" w:cs="AdvP459842"/>
          <w:b w:val="0"/>
          <w:sz w:val="22"/>
          <w:szCs w:val="18"/>
        </w:rPr>
        <w:t>unreasonable</w:t>
      </w:r>
      <w:r w:rsidR="006E4AA8" w:rsidRPr="00F0403E">
        <w:rPr>
          <w:rFonts w:ascii="Georgia" w:hAnsi="Georgia" w:cs="Calibri"/>
          <w:b w:val="0"/>
          <w:sz w:val="22"/>
        </w:rPr>
        <w:t xml:space="preserve">. </w:t>
      </w:r>
      <w:r w:rsidR="006E4AA8" w:rsidRPr="00F0403E">
        <w:rPr>
          <w:rStyle w:val="FootnoteReference"/>
          <w:rFonts w:ascii="Georgia" w:hAnsi="Georgia" w:cs="Calibri"/>
          <w:b w:val="0"/>
          <w:sz w:val="22"/>
        </w:rPr>
        <w:footnoteReference w:id="1"/>
      </w:r>
      <w:r w:rsidR="006E4AA8" w:rsidRPr="00F0403E">
        <w:rPr>
          <w:rFonts w:ascii="Georgia" w:hAnsi="Georgia" w:cs="Calibri"/>
          <w:b w:val="0"/>
          <w:sz w:val="22"/>
        </w:rPr>
        <w:t xml:space="preserve"> which is a higher test than the courts will set for a successful challenge to purely administrative action or the executive’s exercise of such discretionary powers as are invested in it by the legislature: see e.g. </w:t>
      </w:r>
      <w:r w:rsidR="006E4AA8" w:rsidRPr="00F0403E">
        <w:rPr>
          <w:rFonts w:ascii="Georgia" w:eastAsiaTheme="minorHAnsi" w:hAnsi="Georgia" w:cs="AdvP2DE5"/>
          <w:b w:val="0"/>
          <w:i/>
          <w:sz w:val="22"/>
          <w:szCs w:val="17"/>
        </w:rPr>
        <w:t>AXA General Insurance Ltd v Lord Advocate</w:t>
      </w:r>
      <w:r w:rsidR="006E4AA8" w:rsidRPr="00F0403E">
        <w:rPr>
          <w:rFonts w:ascii="Georgia" w:eastAsiaTheme="minorHAnsi" w:hAnsi="Georgia" w:cs="AdvP2DE5"/>
          <w:b w:val="0"/>
          <w:sz w:val="22"/>
          <w:szCs w:val="17"/>
        </w:rPr>
        <w:t xml:space="preserve"> </w:t>
      </w:r>
      <w:r w:rsidR="006E4AA8" w:rsidRPr="00F0403E">
        <w:rPr>
          <w:rFonts w:ascii="Georgia" w:eastAsiaTheme="minorHAnsi" w:hAnsi="Georgia" w:cs="AdvP7C2E"/>
          <w:b w:val="0"/>
          <w:sz w:val="22"/>
          <w:szCs w:val="18"/>
        </w:rPr>
        <w:t>[2011] UKSC 46, 2012 SC</w:t>
      </w:r>
      <w:r w:rsidR="00C03531" w:rsidRPr="00F0403E">
        <w:rPr>
          <w:rFonts w:ascii="Georgia" w:eastAsiaTheme="minorHAnsi" w:hAnsi="Georgia" w:cs="AdvP7C2E"/>
          <w:b w:val="0"/>
          <w:sz w:val="22"/>
          <w:szCs w:val="18"/>
        </w:rPr>
        <w:t xml:space="preserve"> (UKSC) 122 per Lord Reed at para 124:</w:t>
      </w:r>
    </w:p>
    <w:p w:rsidR="00C03531" w:rsidRPr="00AA0A68" w:rsidRDefault="00C03531" w:rsidP="00F0403E">
      <w:pPr>
        <w:pStyle w:val="BodyText"/>
        <w:ind w:left="720"/>
        <w:jc w:val="both"/>
        <w:rPr>
          <w:rFonts w:ascii="Georgia" w:hAnsi="Georgia" w:cs="Calibri"/>
          <w:b w:val="0"/>
          <w:sz w:val="22"/>
        </w:rPr>
      </w:pPr>
      <w:r w:rsidRPr="007A1556">
        <w:rPr>
          <w:rFonts w:ascii="Georgia" w:hAnsi="Georgia" w:cs="Calibri"/>
          <w:b w:val="0"/>
          <w:sz w:val="22"/>
        </w:rPr>
        <w:t>“</w:t>
      </w:r>
      <w:r w:rsidRPr="00F0403E">
        <w:rPr>
          <w:rFonts w:ascii="Georgia" w:eastAsiaTheme="minorHAnsi" w:hAnsi="Georgia" w:cs="AdvP459842"/>
          <w:b w:val="0"/>
          <w:sz w:val="22"/>
        </w:rPr>
        <w:t>At the domestic level, courts require to be similarly</w:t>
      </w:r>
      <w:r w:rsidRPr="007A1556">
        <w:rPr>
          <w:rFonts w:ascii="Georgia" w:eastAsiaTheme="minorHAnsi" w:hAnsi="Georgia" w:cs="AdvP459842"/>
          <w:b w:val="0"/>
          <w:sz w:val="22"/>
        </w:rPr>
        <w:t xml:space="preserve"> </w:t>
      </w:r>
      <w:r w:rsidRPr="00F0403E">
        <w:rPr>
          <w:rFonts w:ascii="Georgia" w:eastAsiaTheme="minorHAnsi" w:hAnsi="Georgia" w:cs="AdvP459842"/>
          <w:b w:val="0"/>
          <w:sz w:val="22"/>
        </w:rPr>
        <w:t xml:space="preserve">circumspect, since </w:t>
      </w:r>
      <w:r w:rsidRPr="00F0403E">
        <w:rPr>
          <w:rFonts w:ascii="Georgia" w:eastAsiaTheme="minorHAnsi" w:hAnsi="Georgia" w:cs="AdvP459842"/>
          <w:b w:val="0"/>
          <w:i/>
          <w:sz w:val="22"/>
        </w:rPr>
        <w:t xml:space="preserve">social and economic policies are properly a responsibility of the </w:t>
      </w:r>
      <w:r w:rsidRPr="00F0403E">
        <w:rPr>
          <w:rFonts w:ascii="Georgia" w:eastAsiaTheme="minorHAnsi" w:hAnsi="Georgia" w:cs="AdvP459842"/>
          <w:b w:val="0"/>
          <w:i/>
          <w:sz w:val="22"/>
          <w:u w:val="single"/>
        </w:rPr>
        <w:t>legislature</w:t>
      </w:r>
      <w:r w:rsidRPr="00F0403E">
        <w:rPr>
          <w:rFonts w:ascii="Georgia" w:eastAsiaTheme="minorHAnsi" w:hAnsi="Georgia" w:cs="AdvP459842"/>
          <w:b w:val="0"/>
          <w:i/>
          <w:sz w:val="22"/>
        </w:rPr>
        <w:t xml:space="preserve">, and policy-making of this nature is amenable to judicial scrutiny </w:t>
      </w:r>
      <w:r w:rsidRPr="00F0403E">
        <w:rPr>
          <w:rFonts w:ascii="Georgia" w:eastAsiaTheme="minorHAnsi" w:hAnsi="Georgia" w:cs="AdvP459842"/>
          <w:b w:val="0"/>
          <w:i/>
          <w:sz w:val="22"/>
          <w:u w:val="single"/>
        </w:rPr>
        <w:t>only to a limited degree</w:t>
      </w:r>
      <w:r w:rsidRPr="00F0403E">
        <w:rPr>
          <w:rFonts w:ascii="Georgia" w:eastAsiaTheme="minorHAnsi" w:hAnsi="Georgia" w:cs="AdvP459842"/>
          <w:b w:val="0"/>
          <w:sz w:val="22"/>
        </w:rPr>
        <w:t>.</w:t>
      </w:r>
      <w:r w:rsidRPr="007A1556">
        <w:rPr>
          <w:rFonts w:ascii="Georgia" w:eastAsiaTheme="minorHAnsi" w:hAnsi="Georgia" w:cs="AdvP459842"/>
          <w:b w:val="0"/>
          <w:sz w:val="22"/>
        </w:rPr>
        <w:t>”</w:t>
      </w:r>
    </w:p>
    <w:p w:rsidR="00C03531" w:rsidRPr="007A1556" w:rsidRDefault="00C03531" w:rsidP="000446FE">
      <w:pPr>
        <w:pStyle w:val="BodyText"/>
        <w:spacing w:line="360" w:lineRule="auto"/>
        <w:ind w:left="360"/>
        <w:jc w:val="both"/>
        <w:rPr>
          <w:rFonts w:ascii="Georgia" w:hAnsi="Georgia"/>
          <w:b w:val="0"/>
          <w:sz w:val="22"/>
        </w:rPr>
      </w:pPr>
    </w:p>
    <w:p w:rsidR="00CE034B" w:rsidRPr="007A1556" w:rsidRDefault="00035B21" w:rsidP="00CE034B">
      <w:pPr>
        <w:pStyle w:val="ListParagraph"/>
        <w:numPr>
          <w:ilvl w:val="0"/>
          <w:numId w:val="4"/>
        </w:numPr>
        <w:tabs>
          <w:tab w:val="clear" w:pos="795"/>
          <w:tab w:val="num" w:pos="435"/>
        </w:tabs>
        <w:spacing w:line="360" w:lineRule="auto"/>
        <w:ind w:left="435"/>
        <w:jc w:val="both"/>
        <w:rPr>
          <w:rFonts w:ascii="Georgia" w:hAnsi="Georgia"/>
          <w:b/>
          <w:smallCaps/>
          <w:sz w:val="22"/>
        </w:rPr>
      </w:pPr>
      <w:r w:rsidRPr="00F0403E">
        <w:rPr>
          <w:rFonts w:ascii="Georgia" w:eastAsiaTheme="minorHAnsi" w:hAnsi="Georgia" w:cs="Arial"/>
          <w:b/>
          <w:smallCaps/>
          <w:sz w:val="22"/>
        </w:rPr>
        <w:t>Unconventional oil and gas extraction</w:t>
      </w:r>
      <w:r w:rsidRPr="007A1556" w:rsidDel="00035B21">
        <w:rPr>
          <w:rFonts w:ascii="Georgia" w:hAnsi="Georgia"/>
          <w:b/>
          <w:smallCaps/>
          <w:sz w:val="22"/>
        </w:rPr>
        <w:t xml:space="preserve"> </w:t>
      </w:r>
      <w:r w:rsidR="00CE034B" w:rsidRPr="007A1556">
        <w:rPr>
          <w:rFonts w:ascii="Georgia" w:hAnsi="Georgia"/>
          <w:b/>
          <w:smallCaps/>
          <w:sz w:val="22"/>
        </w:rPr>
        <w:t xml:space="preserve">: the facts </w:t>
      </w:r>
    </w:p>
    <w:p w:rsidR="00CE034B" w:rsidRPr="007A1556" w:rsidRDefault="00CE034B" w:rsidP="00CE034B">
      <w:pPr>
        <w:pStyle w:val="ListParagraph"/>
        <w:spacing w:line="360" w:lineRule="auto"/>
        <w:ind w:left="435"/>
        <w:jc w:val="both"/>
        <w:rPr>
          <w:rFonts w:ascii="Georgia" w:hAnsi="Georgia"/>
          <w:smallCaps/>
          <w:sz w:val="22"/>
        </w:rPr>
      </w:pPr>
    </w:p>
    <w:p w:rsidR="00CE034B" w:rsidRPr="007A1556" w:rsidRDefault="0058161A" w:rsidP="00F0403E">
      <w:pPr>
        <w:pStyle w:val="ListParagraph"/>
        <w:numPr>
          <w:ilvl w:val="1"/>
          <w:numId w:val="36"/>
        </w:numPr>
        <w:autoSpaceDE w:val="0"/>
        <w:autoSpaceDN w:val="0"/>
        <w:adjustRightInd w:val="0"/>
        <w:spacing w:line="360" w:lineRule="auto"/>
        <w:ind w:left="360"/>
        <w:jc w:val="both"/>
        <w:rPr>
          <w:rFonts w:ascii="Georgia" w:eastAsiaTheme="minorHAnsi" w:hAnsi="Georgia" w:cs="Arial"/>
          <w:sz w:val="22"/>
          <w:szCs w:val="20"/>
          <w:lang w:val="en-GB"/>
        </w:rPr>
      </w:pPr>
      <w:r w:rsidRPr="007A1556">
        <w:rPr>
          <w:rFonts w:ascii="Georgia" w:hAnsi="Georgia"/>
          <w:sz w:val="22"/>
          <w:szCs w:val="23"/>
        </w:rPr>
        <w:t>“</w:t>
      </w:r>
      <w:r w:rsidR="00CE034B" w:rsidRPr="007A1556">
        <w:rPr>
          <w:rFonts w:ascii="Georgia" w:hAnsi="Georgia"/>
          <w:sz w:val="22"/>
          <w:szCs w:val="23"/>
        </w:rPr>
        <w:t>Fracking</w:t>
      </w:r>
      <w:r w:rsidRPr="007A1556">
        <w:rPr>
          <w:rFonts w:ascii="Georgia" w:hAnsi="Georgia"/>
          <w:sz w:val="22"/>
          <w:szCs w:val="23"/>
        </w:rPr>
        <w:t xml:space="preserve">” is </w:t>
      </w:r>
      <w:r w:rsidR="00CE034B" w:rsidRPr="007A1556">
        <w:rPr>
          <w:rFonts w:ascii="Georgia" w:hAnsi="Georgia"/>
          <w:sz w:val="22"/>
          <w:szCs w:val="23"/>
        </w:rPr>
        <w:t>oil industry slang for hydraulic fracturing</w:t>
      </w:r>
      <w:r w:rsidRPr="007A1556">
        <w:rPr>
          <w:rFonts w:ascii="Georgia" w:hAnsi="Georgia"/>
          <w:sz w:val="22"/>
          <w:szCs w:val="23"/>
        </w:rPr>
        <w:t>.  This technique</w:t>
      </w:r>
      <w:r w:rsidR="00CE034B" w:rsidRPr="007A1556">
        <w:rPr>
          <w:rFonts w:ascii="Georgia" w:hAnsi="Georgia"/>
          <w:sz w:val="22"/>
          <w:szCs w:val="23"/>
        </w:rPr>
        <w:t xml:space="preserve"> involves the </w:t>
      </w:r>
      <w:r w:rsidRPr="007A1556">
        <w:rPr>
          <w:rFonts w:ascii="Georgia" w:hAnsi="Georgia"/>
          <w:sz w:val="22"/>
          <w:szCs w:val="23"/>
        </w:rPr>
        <w:t xml:space="preserve">forcing </w:t>
      </w:r>
      <w:r w:rsidR="00CE034B" w:rsidRPr="007A1556">
        <w:rPr>
          <w:rFonts w:ascii="Georgia" w:hAnsi="Georgia"/>
          <w:sz w:val="22"/>
          <w:szCs w:val="23"/>
        </w:rPr>
        <w:t>of a</w:t>
      </w:r>
      <w:r w:rsidR="00CE034B" w:rsidRPr="007A1556">
        <w:rPr>
          <w:rFonts w:ascii="Georgia" w:eastAsiaTheme="minorHAnsi" w:hAnsi="Georgia" w:cs="Arial"/>
          <w:sz w:val="22"/>
          <w:szCs w:val="20"/>
          <w:lang w:val="en-GB"/>
        </w:rPr>
        <w:t xml:space="preserve">rtificial fractures </w:t>
      </w:r>
      <w:r w:rsidR="00CE034B" w:rsidRPr="007A1556">
        <w:rPr>
          <w:rFonts w:ascii="Georgia" w:hAnsi="Georgia"/>
          <w:sz w:val="22"/>
          <w:szCs w:val="23"/>
        </w:rPr>
        <w:t>in source rocks with low porosity,</w:t>
      </w:r>
      <w:r w:rsidR="00CE034B" w:rsidRPr="007A1556">
        <w:rPr>
          <w:rFonts w:ascii="Georgia" w:eastAsiaTheme="minorHAnsi" w:hAnsi="Georgia" w:cs="Arial"/>
          <w:sz w:val="22"/>
          <w:szCs w:val="20"/>
          <w:lang w:val="en-GB"/>
        </w:rPr>
        <w:t xml:space="preserve"> such as shale, by injecting wells at high pressure with: water; tracers (that allow the fracturing fluids to be tracked); chemical additives (such as friction reducers); and proppants (which keep the created fractures open allowing the gas/oil released to flow).</w:t>
      </w:r>
    </w:p>
    <w:p w:rsidR="001B6C05" w:rsidRPr="007A1556" w:rsidRDefault="001B6C05" w:rsidP="001B6C05">
      <w:pPr>
        <w:pStyle w:val="ListParagraph"/>
        <w:autoSpaceDE w:val="0"/>
        <w:autoSpaceDN w:val="0"/>
        <w:adjustRightInd w:val="0"/>
        <w:spacing w:line="360" w:lineRule="auto"/>
        <w:ind w:left="360"/>
        <w:jc w:val="both"/>
        <w:rPr>
          <w:rFonts w:ascii="Georgia" w:eastAsiaTheme="minorHAnsi" w:hAnsi="Georgia" w:cs="Arial"/>
          <w:sz w:val="22"/>
          <w:szCs w:val="20"/>
          <w:lang w:val="en-GB"/>
        </w:rPr>
      </w:pPr>
    </w:p>
    <w:p w:rsidR="00CE034B" w:rsidRPr="007A1556" w:rsidRDefault="00CE034B" w:rsidP="00F0403E">
      <w:pPr>
        <w:pStyle w:val="ListParagraph"/>
        <w:numPr>
          <w:ilvl w:val="1"/>
          <w:numId w:val="36"/>
        </w:numPr>
        <w:autoSpaceDE w:val="0"/>
        <w:autoSpaceDN w:val="0"/>
        <w:adjustRightInd w:val="0"/>
        <w:spacing w:line="360" w:lineRule="auto"/>
        <w:ind w:left="360"/>
        <w:jc w:val="both"/>
        <w:rPr>
          <w:rFonts w:ascii="Georgia" w:eastAsiaTheme="minorHAnsi" w:hAnsi="Georgia" w:cs="Arial"/>
          <w:sz w:val="22"/>
          <w:szCs w:val="20"/>
          <w:lang w:val="en-GB"/>
        </w:rPr>
      </w:pPr>
      <w:r w:rsidRPr="007A1556">
        <w:rPr>
          <w:rFonts w:ascii="Georgia" w:eastAsiaTheme="minorHAnsi" w:hAnsi="Georgia" w:cs="Arial"/>
          <w:sz w:val="22"/>
          <w:szCs w:val="20"/>
          <w:lang w:val="en-GB"/>
        </w:rPr>
        <w:t xml:space="preserve">Shale formations (rocks) contain radionuclides of “Naturally Occurring Radioactive Materials” (NORM) at relatively higher concentrations than conventional oil and gas formations, as well as the known carcinogenic </w:t>
      </w:r>
      <w:hyperlink r:id="rId7" w:history="1">
        <w:r w:rsidRPr="00F0403E">
          <w:rPr>
            <w:rStyle w:val="Hyperlink"/>
            <w:rFonts w:ascii="Georgia" w:eastAsiaTheme="minorHAnsi" w:hAnsi="Georgia" w:cs="Arial"/>
            <w:color w:val="auto"/>
            <w:sz w:val="22"/>
            <w:szCs w:val="20"/>
            <w:lang w:val="en-GB"/>
          </w:rPr>
          <w:t>‘BTEX’ chemicals – Benzene, Toluene, Ethylbenzene and Xylenes</w:t>
        </w:r>
      </w:hyperlink>
      <w:r w:rsidRPr="007A1556">
        <w:rPr>
          <w:rFonts w:ascii="Georgia" w:eastAsiaTheme="minorHAnsi" w:hAnsi="Georgia" w:cs="Arial"/>
          <w:sz w:val="22"/>
          <w:szCs w:val="20"/>
          <w:lang w:val="en-GB"/>
        </w:rPr>
        <w:t xml:space="preserve">.   The shale fracking process and associated activities, i.e. the drilling stage; the fracturing phase; the production stage; storage, treatment and disposal of effluents (wastewaters); and disposal of solid wastes all normally give rise to the release of radioactive NORM and numerous other harmful substances – both naturally occurring and introduced during drilling and fracking processes – into the environment. </w:t>
      </w:r>
    </w:p>
    <w:p w:rsidR="00CE034B" w:rsidRPr="007A1556" w:rsidRDefault="00CE034B" w:rsidP="00CE034B">
      <w:pPr>
        <w:pStyle w:val="ListParagraph"/>
        <w:autoSpaceDE w:val="0"/>
        <w:autoSpaceDN w:val="0"/>
        <w:adjustRightInd w:val="0"/>
        <w:spacing w:line="360" w:lineRule="auto"/>
        <w:ind w:left="360"/>
        <w:jc w:val="both"/>
        <w:rPr>
          <w:rFonts w:ascii="Georgia" w:eastAsiaTheme="minorHAnsi" w:hAnsi="Georgia" w:cs="Arial"/>
          <w:sz w:val="22"/>
          <w:szCs w:val="20"/>
          <w:lang w:val="en-GB"/>
        </w:rPr>
      </w:pPr>
    </w:p>
    <w:p w:rsidR="00CE034B" w:rsidRPr="007A1556" w:rsidRDefault="00CE034B" w:rsidP="00F0403E">
      <w:pPr>
        <w:pStyle w:val="ListParagraph"/>
        <w:numPr>
          <w:ilvl w:val="1"/>
          <w:numId w:val="36"/>
        </w:numPr>
        <w:autoSpaceDE w:val="0"/>
        <w:autoSpaceDN w:val="0"/>
        <w:adjustRightInd w:val="0"/>
        <w:spacing w:line="360" w:lineRule="auto"/>
        <w:ind w:left="360"/>
        <w:jc w:val="both"/>
        <w:rPr>
          <w:rFonts w:ascii="Georgia" w:eastAsiaTheme="minorHAnsi" w:hAnsi="Georgia" w:cs="Arial"/>
          <w:sz w:val="22"/>
          <w:szCs w:val="20"/>
          <w:lang w:val="en-GB"/>
        </w:rPr>
      </w:pPr>
      <w:r w:rsidRPr="007A1556">
        <w:rPr>
          <w:rFonts w:ascii="Georgia" w:eastAsiaTheme="minorHAnsi" w:hAnsi="Georgia" w:cs="Myriad Pro"/>
          <w:bCs/>
          <w:sz w:val="22"/>
          <w:szCs w:val="23"/>
          <w:lang w:val="en-GB"/>
        </w:rPr>
        <w:t xml:space="preserve">Unlike shale gas, coalbed methane (CBM) </w:t>
      </w:r>
      <w:r w:rsidRPr="007A1556">
        <w:rPr>
          <w:rFonts w:ascii="Georgia" w:eastAsiaTheme="minorHAnsi" w:hAnsi="Georgia" w:cs="Myriad Pro"/>
          <w:sz w:val="22"/>
          <w:szCs w:val="23"/>
          <w:lang w:val="en-GB"/>
        </w:rPr>
        <w:t xml:space="preserve">is a gas formed as part of the process of coal formation, and is physically adsorbed by the coal. It can be released when the pressure surrounding the coal is decreased.   </w:t>
      </w:r>
      <w:r w:rsidRPr="007A1556">
        <w:rPr>
          <w:rFonts w:ascii="Georgia" w:eastAsiaTheme="minorHAnsi" w:hAnsi="Georgia" w:cs="ArialMT"/>
          <w:sz w:val="22"/>
          <w:szCs w:val="22"/>
          <w:lang w:val="en-GB"/>
        </w:rPr>
        <w:t xml:space="preserve">Extraction of CBM may use some similar techniques to those used for shale gas (e.g. horizontal/directional drilling), it differs in that it typically involves removal of water from the coal seams (‘de-watering’). </w:t>
      </w:r>
      <w:r w:rsidR="005005B5" w:rsidRPr="007A1556">
        <w:rPr>
          <w:rFonts w:ascii="Georgia" w:eastAsiaTheme="minorHAnsi" w:hAnsi="Georgia" w:cs="ArialMT"/>
          <w:sz w:val="22"/>
          <w:szCs w:val="22"/>
          <w:lang w:val="en-GB"/>
        </w:rPr>
        <w:t>Additionally, fracking can be used for CBM recovery activities where seams are thicker or at deeper levels.</w:t>
      </w:r>
      <w:r w:rsidR="005C6CAF" w:rsidRPr="007A1556">
        <w:rPr>
          <w:rFonts w:ascii="Georgia" w:eastAsiaTheme="minorHAnsi" w:hAnsi="Georgia" w:cs="ArialMT"/>
          <w:sz w:val="22"/>
          <w:szCs w:val="22"/>
          <w:lang w:val="en-GB"/>
        </w:rPr>
        <w:t xml:space="preserve">   </w:t>
      </w:r>
      <w:r w:rsidRPr="007A1556">
        <w:rPr>
          <w:rFonts w:ascii="Georgia" w:eastAsiaTheme="minorHAnsi" w:hAnsi="Georgia" w:cs="ArialMT"/>
          <w:sz w:val="22"/>
          <w:szCs w:val="22"/>
          <w:lang w:val="en-GB"/>
        </w:rPr>
        <w:t xml:space="preserve">Many of the environmental and public health impacts of CBM are similar to those of shale gas extraction, whether or not fracking takes place, e.g. the mobilisation of naturally occurring radioactive materials and BTEX chemicals, air and noise pollution and landscape impacts from multiple drilling sites and related infrastructure. </w:t>
      </w:r>
    </w:p>
    <w:p w:rsidR="00CE034B" w:rsidRPr="007A1556" w:rsidRDefault="00CE034B" w:rsidP="00F0403E">
      <w:pPr>
        <w:pStyle w:val="ListParagraph"/>
        <w:spacing w:line="360" w:lineRule="auto"/>
        <w:rPr>
          <w:rFonts w:ascii="Georgia" w:eastAsiaTheme="minorHAnsi" w:hAnsi="Georgia" w:cs="ArialMT"/>
          <w:sz w:val="22"/>
          <w:szCs w:val="22"/>
          <w:lang w:val="en-GB"/>
        </w:rPr>
      </w:pPr>
    </w:p>
    <w:p w:rsidR="00CE034B" w:rsidRPr="007A1556" w:rsidRDefault="00CE034B" w:rsidP="00F0403E">
      <w:pPr>
        <w:pStyle w:val="ListParagraph"/>
        <w:numPr>
          <w:ilvl w:val="1"/>
          <w:numId w:val="36"/>
        </w:numPr>
        <w:autoSpaceDE w:val="0"/>
        <w:autoSpaceDN w:val="0"/>
        <w:adjustRightInd w:val="0"/>
        <w:spacing w:line="360" w:lineRule="auto"/>
        <w:ind w:left="360"/>
        <w:jc w:val="both"/>
        <w:rPr>
          <w:rFonts w:ascii="Georgia" w:eastAsiaTheme="minorHAnsi" w:hAnsi="Georgia" w:cs="Arial"/>
          <w:sz w:val="22"/>
          <w:szCs w:val="20"/>
          <w:lang w:val="en-GB"/>
        </w:rPr>
      </w:pPr>
      <w:r w:rsidRPr="007A1556">
        <w:rPr>
          <w:rFonts w:ascii="Georgia" w:eastAsiaTheme="minorHAnsi" w:hAnsi="Georgia" w:cs="ArialMT"/>
          <w:sz w:val="22"/>
          <w:szCs w:val="22"/>
          <w:lang w:val="en-GB"/>
        </w:rPr>
        <w:t xml:space="preserve">There is a growing body of evidence that links UOG extraction to adverse environmental and public health impacts of in the short and longer term, though considerable gaps remain.  </w:t>
      </w:r>
      <w:r w:rsidRPr="007A1556">
        <w:rPr>
          <w:rFonts w:ascii="Georgia" w:eastAsiaTheme="minorHAnsi" w:hAnsi="Georgia" w:cs="Arial"/>
          <w:sz w:val="22"/>
          <w:szCs w:val="20"/>
          <w:lang w:val="en-GB"/>
        </w:rPr>
        <w:t>See for example:</w:t>
      </w:r>
    </w:p>
    <w:p w:rsidR="00CE034B" w:rsidRPr="007A1556" w:rsidRDefault="00CE034B" w:rsidP="00AE2BC3">
      <w:pPr>
        <w:pStyle w:val="ListParagraph"/>
        <w:numPr>
          <w:ilvl w:val="0"/>
          <w:numId w:val="3"/>
        </w:numPr>
        <w:autoSpaceDE w:val="0"/>
        <w:autoSpaceDN w:val="0"/>
        <w:adjustRightInd w:val="0"/>
        <w:spacing w:line="360" w:lineRule="auto"/>
        <w:jc w:val="both"/>
        <w:rPr>
          <w:rFonts w:ascii="Georgia" w:eastAsiaTheme="minorHAnsi" w:hAnsi="Georgia" w:cs="Arial"/>
          <w:sz w:val="22"/>
          <w:szCs w:val="20"/>
          <w:lang w:val="en-GB"/>
        </w:rPr>
      </w:pPr>
      <w:r w:rsidRPr="007A1556">
        <w:rPr>
          <w:rFonts w:ascii="Georgia" w:eastAsiaTheme="minorHAnsi" w:hAnsi="Georgia" w:cs="Arial"/>
          <w:sz w:val="22"/>
          <w:szCs w:val="20"/>
          <w:lang w:val="en-GB"/>
        </w:rPr>
        <w:t xml:space="preserve">Elliot, Trinh et al </w:t>
      </w:r>
      <w:r w:rsidRPr="007A1556">
        <w:rPr>
          <w:rFonts w:ascii="Georgia" w:eastAsiaTheme="minorHAnsi" w:hAnsi="Georgia" w:cs="Arial"/>
          <w:i/>
          <w:sz w:val="22"/>
          <w:szCs w:val="20"/>
          <w:lang w:val="en-GB"/>
        </w:rPr>
        <w:t>“</w:t>
      </w:r>
      <w:hyperlink r:id="rId8" w:history="1">
        <w:r w:rsidRPr="00F0403E">
          <w:rPr>
            <w:rStyle w:val="Hyperlink"/>
            <w:rFonts w:ascii="Georgia" w:hAnsi="Georgia"/>
            <w:color w:val="auto"/>
            <w:sz w:val="22"/>
          </w:rPr>
          <w:t>Unconventional oil and gas development and risk of childhood leukemia: Assessing the evidence</w:t>
        </w:r>
      </w:hyperlink>
      <w:r w:rsidRPr="007A1556">
        <w:rPr>
          <w:rFonts w:ascii="Georgia" w:hAnsi="Georgia"/>
          <w:i/>
          <w:sz w:val="22"/>
        </w:rPr>
        <w:t>”</w:t>
      </w:r>
      <w:r w:rsidRPr="007A1556">
        <w:rPr>
          <w:rFonts w:ascii="Georgia" w:hAnsi="Georgia"/>
          <w:sz w:val="22"/>
        </w:rPr>
        <w:t xml:space="preserve"> (2016) 576 </w:t>
      </w:r>
      <w:r w:rsidRPr="007A1556">
        <w:rPr>
          <w:rFonts w:ascii="Georgia" w:hAnsi="Georgia"/>
          <w:i/>
          <w:sz w:val="22"/>
        </w:rPr>
        <w:t>Science of the Total Environment</w:t>
      </w:r>
      <w:r w:rsidRPr="007A1556">
        <w:rPr>
          <w:rFonts w:ascii="Georgia" w:hAnsi="Georgia"/>
          <w:sz w:val="22"/>
        </w:rPr>
        <w:t xml:space="preserve"> 138-</w:t>
      </w:r>
      <w:r w:rsidRPr="007A1556">
        <w:rPr>
          <w:rFonts w:ascii="Georgia" w:eastAsiaTheme="minorHAnsi" w:hAnsi="Georgia" w:cs="Arial"/>
          <w:sz w:val="22"/>
          <w:szCs w:val="20"/>
          <w:lang w:val="en-GB"/>
        </w:rPr>
        <w:t xml:space="preserve"> 147</w:t>
      </w:r>
    </w:p>
    <w:p w:rsidR="00CE034B" w:rsidRPr="007A1556" w:rsidRDefault="00CE034B" w:rsidP="00CE034B">
      <w:pPr>
        <w:pStyle w:val="ListParagraph"/>
        <w:numPr>
          <w:ilvl w:val="0"/>
          <w:numId w:val="3"/>
        </w:numPr>
        <w:autoSpaceDE w:val="0"/>
        <w:autoSpaceDN w:val="0"/>
        <w:adjustRightInd w:val="0"/>
        <w:spacing w:line="360" w:lineRule="auto"/>
        <w:jc w:val="both"/>
        <w:rPr>
          <w:rFonts w:ascii="Georgia" w:eastAsiaTheme="minorHAnsi" w:hAnsi="Georgia" w:cs="Arial"/>
          <w:sz w:val="22"/>
          <w:szCs w:val="20"/>
          <w:lang w:val="en-GB"/>
        </w:rPr>
      </w:pPr>
      <w:r w:rsidRPr="007A1556">
        <w:rPr>
          <w:rFonts w:ascii="Georgia" w:hAnsi="Georgia"/>
          <w:sz w:val="22"/>
        </w:rPr>
        <w:t>McKenzie et al “</w:t>
      </w:r>
      <w:hyperlink r:id="rId9" w:history="1">
        <w:r w:rsidRPr="007A1556">
          <w:rPr>
            <w:rStyle w:val="Hyperlink"/>
            <w:rFonts w:ascii="Georgia" w:hAnsi="Georgia"/>
            <w:sz w:val="22"/>
          </w:rPr>
          <w:t>Birth Outcomes and Maternal Residential Proximity to Natural Gas Development in Rural Colorado</w:t>
        </w:r>
      </w:hyperlink>
      <w:r w:rsidRPr="007A1556">
        <w:rPr>
          <w:rFonts w:ascii="Georgia" w:hAnsi="Georgia"/>
          <w:sz w:val="22"/>
        </w:rPr>
        <w:t xml:space="preserve">” (2014) </w:t>
      </w:r>
      <w:r w:rsidRPr="007A1556">
        <w:rPr>
          <w:rFonts w:ascii="Georgia" w:hAnsi="Georgia"/>
          <w:i/>
          <w:sz w:val="22"/>
        </w:rPr>
        <w:t>Environmental Health Perspectives</w:t>
      </w:r>
      <w:r w:rsidRPr="007A1556">
        <w:rPr>
          <w:rFonts w:ascii="Georgia" w:hAnsi="Georgia"/>
          <w:sz w:val="22"/>
        </w:rPr>
        <w:t xml:space="preserve"> 122</w:t>
      </w:r>
    </w:p>
    <w:p w:rsidR="00CE034B" w:rsidRPr="007A1556" w:rsidRDefault="00CE034B" w:rsidP="00CE034B">
      <w:pPr>
        <w:pStyle w:val="ListParagraph"/>
        <w:numPr>
          <w:ilvl w:val="0"/>
          <w:numId w:val="3"/>
        </w:numPr>
        <w:autoSpaceDE w:val="0"/>
        <w:autoSpaceDN w:val="0"/>
        <w:adjustRightInd w:val="0"/>
        <w:spacing w:line="360" w:lineRule="auto"/>
        <w:jc w:val="both"/>
        <w:rPr>
          <w:rFonts w:ascii="Georgia" w:eastAsiaTheme="minorHAnsi" w:hAnsi="Georgia" w:cs="Arial"/>
          <w:sz w:val="22"/>
          <w:szCs w:val="20"/>
          <w:lang w:val="en-GB"/>
        </w:rPr>
      </w:pPr>
      <w:r w:rsidRPr="007A1556">
        <w:rPr>
          <w:rFonts w:ascii="Georgia" w:hAnsi="Georgia"/>
          <w:sz w:val="22"/>
        </w:rPr>
        <w:t>Colburn et al “</w:t>
      </w:r>
      <w:hyperlink r:id="rId10" w:history="1">
        <w:r w:rsidRPr="007A1556">
          <w:rPr>
            <w:rStyle w:val="Hyperlink"/>
            <w:rFonts w:ascii="Georgia" w:hAnsi="Georgia"/>
            <w:sz w:val="22"/>
          </w:rPr>
          <w:t>An Exploratory Study of Air Quality near Natural Gas Operations</w:t>
        </w:r>
      </w:hyperlink>
      <w:r w:rsidRPr="007A1556">
        <w:rPr>
          <w:rFonts w:ascii="Georgia" w:hAnsi="Georgia"/>
          <w:sz w:val="22"/>
        </w:rPr>
        <w:t xml:space="preserve">” (2012) </w:t>
      </w:r>
      <w:r w:rsidRPr="007A1556">
        <w:rPr>
          <w:rFonts w:ascii="Georgia" w:hAnsi="Georgia"/>
          <w:i/>
          <w:sz w:val="22"/>
        </w:rPr>
        <w:t xml:space="preserve">Human and Ecological Risk Assessment: An International Journal </w:t>
      </w:r>
      <w:r w:rsidRPr="007A1556">
        <w:rPr>
          <w:rFonts w:ascii="Georgia" w:hAnsi="Georgia"/>
          <w:sz w:val="22"/>
        </w:rPr>
        <w:t>86-105</w:t>
      </w:r>
    </w:p>
    <w:p w:rsidR="00CE034B" w:rsidRPr="007A1556" w:rsidRDefault="00CE034B" w:rsidP="00CE034B">
      <w:pPr>
        <w:pStyle w:val="ListParagraph"/>
        <w:autoSpaceDE w:val="0"/>
        <w:autoSpaceDN w:val="0"/>
        <w:adjustRightInd w:val="0"/>
        <w:spacing w:line="360" w:lineRule="auto"/>
        <w:jc w:val="both"/>
        <w:rPr>
          <w:rFonts w:ascii="Georgia" w:eastAsiaTheme="minorHAnsi" w:hAnsi="Georgia" w:cs="Arial"/>
          <w:sz w:val="22"/>
          <w:szCs w:val="20"/>
          <w:lang w:val="en-GB"/>
        </w:rPr>
      </w:pPr>
    </w:p>
    <w:p w:rsidR="00FD0FCB" w:rsidRPr="007A1556" w:rsidRDefault="00FD0FCB" w:rsidP="00FD0FCB">
      <w:pPr>
        <w:pStyle w:val="ListParagraph"/>
        <w:numPr>
          <w:ilvl w:val="0"/>
          <w:numId w:val="4"/>
        </w:numPr>
        <w:tabs>
          <w:tab w:val="clear" w:pos="795"/>
          <w:tab w:val="num" w:pos="435"/>
        </w:tabs>
        <w:spacing w:line="360" w:lineRule="auto"/>
        <w:ind w:left="435"/>
        <w:contextualSpacing w:val="0"/>
        <w:jc w:val="both"/>
        <w:rPr>
          <w:rFonts w:ascii="Georgia" w:hAnsi="Georgia" w:cs="Calibri"/>
          <w:b/>
          <w:sz w:val="22"/>
        </w:rPr>
      </w:pPr>
      <w:r w:rsidRPr="007A1556">
        <w:rPr>
          <w:rFonts w:ascii="Georgia" w:hAnsi="Georgia"/>
          <w:b/>
          <w:smallCaps/>
          <w:sz w:val="22"/>
        </w:rPr>
        <w:t>Competence of the Devolv</w:t>
      </w:r>
      <w:r w:rsidR="00CE034B" w:rsidRPr="007A1556">
        <w:rPr>
          <w:rFonts w:ascii="Georgia" w:hAnsi="Georgia"/>
          <w:b/>
          <w:smallCaps/>
          <w:sz w:val="22"/>
        </w:rPr>
        <w:t xml:space="preserve">ed institutions in Scotland re </w:t>
      </w:r>
      <w:r w:rsidRPr="007A1556">
        <w:rPr>
          <w:rFonts w:ascii="Georgia" w:hAnsi="Georgia"/>
          <w:b/>
          <w:smallCaps/>
          <w:sz w:val="22"/>
        </w:rPr>
        <w:t>O</w:t>
      </w:r>
      <w:r w:rsidR="00CE034B" w:rsidRPr="007A1556">
        <w:rPr>
          <w:rFonts w:ascii="Georgia" w:hAnsi="Georgia"/>
          <w:b/>
          <w:smallCaps/>
          <w:sz w:val="22"/>
        </w:rPr>
        <w:t xml:space="preserve">il and </w:t>
      </w:r>
      <w:r w:rsidRPr="007A1556">
        <w:rPr>
          <w:rFonts w:ascii="Georgia" w:hAnsi="Georgia"/>
          <w:b/>
          <w:smallCaps/>
          <w:sz w:val="22"/>
        </w:rPr>
        <w:t>G</w:t>
      </w:r>
      <w:r w:rsidR="00CE034B" w:rsidRPr="007A1556">
        <w:rPr>
          <w:rFonts w:ascii="Georgia" w:hAnsi="Georgia"/>
          <w:b/>
          <w:smallCaps/>
          <w:sz w:val="22"/>
        </w:rPr>
        <w:t>as extraction</w:t>
      </w:r>
    </w:p>
    <w:p w:rsidR="00FD0FCB" w:rsidRPr="007A1556" w:rsidRDefault="00FD0FCB" w:rsidP="00FD0FCB">
      <w:pPr>
        <w:pStyle w:val="ListParagraph"/>
        <w:rPr>
          <w:rFonts w:ascii="Georgia" w:hAnsi="Georgia" w:cs="Calibri"/>
          <w:sz w:val="22"/>
        </w:rPr>
      </w:pPr>
    </w:p>
    <w:p w:rsidR="00FD0FCB" w:rsidRPr="007A1556" w:rsidRDefault="00FD0FCB" w:rsidP="00F0403E">
      <w:pPr>
        <w:pStyle w:val="BodyText"/>
        <w:numPr>
          <w:ilvl w:val="1"/>
          <w:numId w:val="38"/>
        </w:numPr>
        <w:spacing w:line="360" w:lineRule="auto"/>
        <w:jc w:val="both"/>
        <w:rPr>
          <w:rFonts w:ascii="Georgia" w:hAnsi="Georgia"/>
          <w:b w:val="0"/>
          <w:sz w:val="22"/>
        </w:rPr>
      </w:pPr>
      <w:r w:rsidRPr="007A1556">
        <w:rPr>
          <w:rFonts w:ascii="Georgia" w:hAnsi="Georgia" w:cs="Calibri"/>
          <w:b w:val="0"/>
          <w:sz w:val="22"/>
        </w:rPr>
        <w:t xml:space="preserve">In the </w:t>
      </w:r>
      <w:r w:rsidRPr="007A1556">
        <w:rPr>
          <w:rFonts w:ascii="Georgia" w:hAnsi="Georgia" w:cs="Calibri"/>
          <w:b w:val="0"/>
          <w:i/>
          <w:sz w:val="22"/>
        </w:rPr>
        <w:t xml:space="preserve">Reference by the UK Attorney General and the Advocate General for Scotland re </w:t>
      </w:r>
      <w:r w:rsidRPr="007A1556">
        <w:rPr>
          <w:rFonts w:ascii="Georgia" w:eastAsiaTheme="minorHAnsi" w:hAnsi="Georgia" w:cs="Times-RomanSC"/>
          <w:b w:val="0"/>
          <w:i/>
          <w:sz w:val="22"/>
        </w:rPr>
        <w:t>UK Withdrawal from the European Union (Legal Continuity) (Scotland) Bill</w:t>
      </w:r>
      <w:r w:rsidRPr="007A1556">
        <w:rPr>
          <w:rFonts w:ascii="Georgia" w:eastAsiaTheme="minorHAnsi" w:hAnsi="Georgia" w:cs="Times-RomanSC"/>
          <w:b w:val="0"/>
          <w:sz w:val="22"/>
        </w:rPr>
        <w:t xml:space="preserve"> [2018] UKSC 64 [2019] 2 WLR 1, 2019 SLT 41 the UK</w:t>
      </w:r>
      <w:r w:rsidR="00806D3F" w:rsidRPr="007A1556">
        <w:rPr>
          <w:rFonts w:ascii="Georgia" w:eastAsiaTheme="minorHAnsi" w:hAnsi="Georgia" w:cs="Times-RomanSC"/>
          <w:b w:val="0"/>
          <w:sz w:val="22"/>
        </w:rPr>
        <w:t xml:space="preserve"> </w:t>
      </w:r>
      <w:r w:rsidRPr="007A1556">
        <w:rPr>
          <w:rFonts w:ascii="Georgia" w:eastAsiaTheme="minorHAnsi" w:hAnsi="Georgia" w:cs="Times-RomanSC"/>
          <w:b w:val="0"/>
          <w:sz w:val="22"/>
        </w:rPr>
        <w:t>S</w:t>
      </w:r>
      <w:r w:rsidR="00806D3F" w:rsidRPr="007A1556">
        <w:rPr>
          <w:rFonts w:ascii="Georgia" w:eastAsiaTheme="minorHAnsi" w:hAnsi="Georgia" w:cs="Times-RomanSC"/>
          <w:b w:val="0"/>
          <w:sz w:val="22"/>
        </w:rPr>
        <w:t xml:space="preserve">upreme </w:t>
      </w:r>
      <w:r w:rsidRPr="007A1556">
        <w:rPr>
          <w:rFonts w:ascii="Georgia" w:eastAsiaTheme="minorHAnsi" w:hAnsi="Georgia" w:cs="Times-RomanSC"/>
          <w:b w:val="0"/>
          <w:sz w:val="22"/>
        </w:rPr>
        <w:t>C</w:t>
      </w:r>
      <w:r w:rsidR="00806D3F" w:rsidRPr="007A1556">
        <w:rPr>
          <w:rFonts w:ascii="Georgia" w:eastAsiaTheme="minorHAnsi" w:hAnsi="Georgia" w:cs="Times-RomanSC"/>
          <w:b w:val="0"/>
          <w:sz w:val="22"/>
        </w:rPr>
        <w:t>ourt</w:t>
      </w:r>
      <w:r w:rsidRPr="007A1556">
        <w:rPr>
          <w:rFonts w:ascii="Georgia" w:eastAsiaTheme="minorHAnsi" w:hAnsi="Georgia" w:cs="Times-RomanSC"/>
          <w:b w:val="0"/>
          <w:sz w:val="22"/>
        </w:rPr>
        <w:t xml:space="preserve"> summarised the </w:t>
      </w:r>
      <w:r w:rsidR="00AA7883" w:rsidRPr="007A1556">
        <w:rPr>
          <w:rFonts w:ascii="Georgia" w:eastAsiaTheme="minorHAnsi" w:hAnsi="Georgia" w:cs="Times-RomanSC"/>
          <w:b w:val="0"/>
          <w:sz w:val="22"/>
        </w:rPr>
        <w:t>approach</w:t>
      </w:r>
      <w:r w:rsidRPr="007A1556">
        <w:rPr>
          <w:rFonts w:ascii="Georgia" w:eastAsiaTheme="minorHAnsi" w:hAnsi="Georgia" w:cs="Times-RomanSC"/>
          <w:b w:val="0"/>
          <w:sz w:val="22"/>
        </w:rPr>
        <w:t xml:space="preserve"> to be taken to understanding the extent of the legislative competences of the Scottish Parliament as follows (at </w:t>
      </w:r>
      <w:r w:rsidRPr="007A1556">
        <w:rPr>
          <w:rFonts w:ascii="Georgia" w:hAnsi="Georgia"/>
          <w:b w:val="0"/>
          <w:sz w:val="22"/>
          <w:szCs w:val="23"/>
        </w:rPr>
        <w:t xml:space="preserve">§ </w:t>
      </w:r>
      <w:r w:rsidRPr="007A1556">
        <w:rPr>
          <w:rFonts w:ascii="Georgia" w:eastAsiaTheme="minorHAnsi" w:hAnsi="Georgia" w:cs="Times-RomanSC"/>
          <w:b w:val="0"/>
          <w:sz w:val="22"/>
        </w:rPr>
        <w:t>12):</w:t>
      </w:r>
    </w:p>
    <w:p w:rsidR="00FD0FCB" w:rsidRPr="007A1556" w:rsidRDefault="00FD0FCB" w:rsidP="00272D1C">
      <w:pPr>
        <w:pStyle w:val="ListParagraph"/>
        <w:autoSpaceDE w:val="0"/>
        <w:autoSpaceDN w:val="0"/>
        <w:adjustRightInd w:val="0"/>
        <w:ind w:left="795"/>
        <w:jc w:val="both"/>
        <w:rPr>
          <w:rFonts w:ascii="Georgia" w:eastAsiaTheme="minorHAnsi" w:hAnsi="Georgia" w:cs="AdvP459842"/>
          <w:sz w:val="22"/>
          <w:szCs w:val="20"/>
          <w:lang w:val="en-GB"/>
        </w:rPr>
      </w:pPr>
      <w:r w:rsidRPr="007A1556">
        <w:rPr>
          <w:rFonts w:ascii="Georgia" w:eastAsiaTheme="minorHAnsi" w:hAnsi="Georgia" w:cs="AdvP459842"/>
          <w:sz w:val="22"/>
          <w:szCs w:val="20"/>
          <w:lang w:val="en-GB"/>
        </w:rPr>
        <w:t xml:space="preserve">“The powers of the Scottish Parliament, like those of Parliaments in many other constitutional democracies, are delimited by law. The Scottish Parliament is a democratically elected legislature with a mandate to make laws for people in Scotland. </w:t>
      </w:r>
    </w:p>
    <w:p w:rsidR="00FD0FCB" w:rsidRPr="007A1556" w:rsidRDefault="00FD0FCB" w:rsidP="00272D1C">
      <w:pPr>
        <w:pStyle w:val="ListParagraph"/>
        <w:autoSpaceDE w:val="0"/>
        <w:autoSpaceDN w:val="0"/>
        <w:adjustRightInd w:val="0"/>
        <w:ind w:left="795"/>
        <w:jc w:val="both"/>
        <w:rPr>
          <w:rFonts w:ascii="Georgia" w:eastAsiaTheme="minorHAnsi" w:hAnsi="Georgia" w:cs="AdvP459842"/>
          <w:sz w:val="22"/>
          <w:szCs w:val="20"/>
          <w:lang w:val="en-GB"/>
        </w:rPr>
      </w:pPr>
    </w:p>
    <w:p w:rsidR="00FD0FCB" w:rsidRPr="007A1556" w:rsidRDefault="00FD0FCB" w:rsidP="00272D1C">
      <w:pPr>
        <w:pStyle w:val="ListParagraph"/>
        <w:autoSpaceDE w:val="0"/>
        <w:autoSpaceDN w:val="0"/>
        <w:adjustRightInd w:val="0"/>
        <w:ind w:left="795"/>
        <w:jc w:val="both"/>
        <w:rPr>
          <w:rFonts w:ascii="Georgia" w:eastAsiaTheme="minorHAnsi" w:hAnsi="Georgia" w:cs="AdvP459842"/>
          <w:sz w:val="22"/>
          <w:szCs w:val="20"/>
          <w:lang w:val="en-GB"/>
        </w:rPr>
      </w:pPr>
      <w:r w:rsidRPr="007A1556">
        <w:rPr>
          <w:rFonts w:ascii="Georgia" w:eastAsiaTheme="minorHAnsi" w:hAnsi="Georgia" w:cs="AdvP459842"/>
          <w:sz w:val="22"/>
          <w:szCs w:val="20"/>
          <w:lang w:val="en-GB"/>
        </w:rPr>
        <w:t xml:space="preserve">It has plenary powers within the limits of its legislative competence. But it does not enjoy the sovereignty of the Crown in Parliament; rules delimiting its legislative competence are found in section </w:t>
      </w:r>
      <w:r w:rsidRPr="007A1556">
        <w:rPr>
          <w:rFonts w:ascii="Georgia" w:eastAsiaTheme="minorHAnsi" w:hAnsi="Georgia" w:cs="AdvP101690"/>
          <w:sz w:val="22"/>
          <w:szCs w:val="20"/>
          <w:lang w:val="en-GB"/>
        </w:rPr>
        <w:t xml:space="preserve">29 </w:t>
      </w:r>
      <w:r w:rsidRPr="007A1556">
        <w:rPr>
          <w:rFonts w:ascii="Georgia" w:eastAsiaTheme="minorHAnsi" w:hAnsi="Georgia" w:cs="AdvP459842"/>
          <w:sz w:val="22"/>
          <w:szCs w:val="20"/>
          <w:lang w:val="en-GB"/>
        </w:rPr>
        <w:t xml:space="preserve">of and Schedules </w:t>
      </w:r>
      <w:r w:rsidRPr="007A1556">
        <w:rPr>
          <w:rFonts w:ascii="Georgia" w:eastAsiaTheme="minorHAnsi" w:hAnsi="Georgia" w:cs="AdvP101690"/>
          <w:sz w:val="22"/>
          <w:szCs w:val="20"/>
          <w:lang w:val="en-GB"/>
        </w:rPr>
        <w:t xml:space="preserve">4 </w:t>
      </w:r>
      <w:r w:rsidRPr="007A1556">
        <w:rPr>
          <w:rFonts w:ascii="Georgia" w:eastAsiaTheme="minorHAnsi" w:hAnsi="Georgia" w:cs="AdvP459842"/>
          <w:sz w:val="22"/>
          <w:szCs w:val="20"/>
          <w:lang w:val="en-GB"/>
        </w:rPr>
        <w:t xml:space="preserve">and </w:t>
      </w:r>
      <w:r w:rsidRPr="007A1556">
        <w:rPr>
          <w:rFonts w:ascii="Georgia" w:eastAsiaTheme="minorHAnsi" w:hAnsi="Georgia" w:cs="AdvP101690"/>
          <w:sz w:val="22"/>
          <w:szCs w:val="20"/>
          <w:lang w:val="en-GB"/>
        </w:rPr>
        <w:t xml:space="preserve">5 </w:t>
      </w:r>
      <w:r w:rsidRPr="007A1556">
        <w:rPr>
          <w:rFonts w:ascii="Georgia" w:eastAsiaTheme="minorHAnsi" w:hAnsi="Georgia" w:cs="AdvP459842"/>
          <w:sz w:val="22"/>
          <w:szCs w:val="20"/>
          <w:lang w:val="en-GB"/>
        </w:rPr>
        <w:t xml:space="preserve">to the Scotland Act, to which the courts must give effect. </w:t>
      </w:r>
    </w:p>
    <w:p w:rsidR="00FD0FCB" w:rsidRPr="007A1556" w:rsidRDefault="00FD0FCB" w:rsidP="00272D1C">
      <w:pPr>
        <w:pStyle w:val="ListParagraph"/>
        <w:autoSpaceDE w:val="0"/>
        <w:autoSpaceDN w:val="0"/>
        <w:adjustRightInd w:val="0"/>
        <w:ind w:left="795"/>
        <w:jc w:val="both"/>
        <w:rPr>
          <w:rFonts w:ascii="Georgia" w:eastAsiaTheme="minorHAnsi" w:hAnsi="Georgia" w:cs="AdvP459842"/>
          <w:sz w:val="22"/>
          <w:szCs w:val="20"/>
          <w:lang w:val="en-GB"/>
        </w:rPr>
      </w:pPr>
    </w:p>
    <w:p w:rsidR="00FD0FCB" w:rsidRPr="007A1556" w:rsidRDefault="00FD0FCB" w:rsidP="00272D1C">
      <w:pPr>
        <w:pStyle w:val="ListParagraph"/>
        <w:autoSpaceDE w:val="0"/>
        <w:autoSpaceDN w:val="0"/>
        <w:adjustRightInd w:val="0"/>
        <w:ind w:left="795"/>
        <w:jc w:val="both"/>
        <w:rPr>
          <w:rFonts w:ascii="Georgia" w:eastAsiaTheme="minorHAnsi" w:hAnsi="Georgia" w:cs="AdvP459842"/>
          <w:sz w:val="22"/>
          <w:szCs w:val="20"/>
          <w:lang w:val="en-GB"/>
        </w:rPr>
      </w:pPr>
      <w:r w:rsidRPr="007A1556">
        <w:rPr>
          <w:rFonts w:ascii="Georgia" w:eastAsiaTheme="minorHAnsi" w:hAnsi="Georgia" w:cs="AdvP459842"/>
          <w:sz w:val="22"/>
          <w:szCs w:val="20"/>
          <w:lang w:val="en-GB"/>
        </w:rPr>
        <w:t xml:space="preserve">And the UK Parliament also has power to make laws for Scotland, a power which the legislation of the Scottish Parliament cannot affect: section </w:t>
      </w:r>
      <w:r w:rsidRPr="007A1556">
        <w:rPr>
          <w:rFonts w:ascii="Georgia" w:eastAsiaTheme="minorHAnsi" w:hAnsi="Georgia" w:cs="AdvP101690"/>
          <w:sz w:val="22"/>
          <w:szCs w:val="20"/>
          <w:lang w:val="en-GB"/>
        </w:rPr>
        <w:t>28</w:t>
      </w:r>
      <w:r w:rsidRPr="007A1556">
        <w:rPr>
          <w:rFonts w:ascii="Georgia" w:eastAsiaTheme="minorHAnsi" w:hAnsi="Georgia" w:cs="AdvP459842"/>
          <w:sz w:val="22"/>
          <w:szCs w:val="20"/>
          <w:lang w:val="en-GB"/>
        </w:rPr>
        <w:t>(</w:t>
      </w:r>
      <w:r w:rsidRPr="007A1556">
        <w:rPr>
          <w:rFonts w:ascii="Georgia" w:eastAsiaTheme="minorHAnsi" w:hAnsi="Georgia" w:cs="AdvP101690"/>
          <w:sz w:val="22"/>
          <w:szCs w:val="20"/>
          <w:lang w:val="en-GB"/>
        </w:rPr>
        <w:t>7</w:t>
      </w:r>
      <w:r w:rsidRPr="007A1556">
        <w:rPr>
          <w:rFonts w:ascii="Georgia" w:eastAsiaTheme="minorHAnsi" w:hAnsi="Georgia" w:cs="AdvP459842"/>
          <w:sz w:val="22"/>
          <w:szCs w:val="20"/>
          <w:lang w:val="en-GB"/>
        </w:rPr>
        <w:t xml:space="preserve">) of the Scotland Act. </w:t>
      </w:r>
    </w:p>
    <w:p w:rsidR="00FD0FCB" w:rsidRPr="007A1556" w:rsidRDefault="00FD0FCB" w:rsidP="00272D1C">
      <w:pPr>
        <w:pStyle w:val="ListParagraph"/>
        <w:autoSpaceDE w:val="0"/>
        <w:autoSpaceDN w:val="0"/>
        <w:adjustRightInd w:val="0"/>
        <w:ind w:left="795"/>
        <w:jc w:val="both"/>
        <w:rPr>
          <w:rFonts w:ascii="Georgia" w:eastAsiaTheme="minorHAnsi" w:hAnsi="Georgia" w:cs="AdvP459842"/>
          <w:sz w:val="22"/>
          <w:szCs w:val="20"/>
          <w:lang w:val="en-GB"/>
        </w:rPr>
      </w:pPr>
    </w:p>
    <w:p w:rsidR="00FD0FCB" w:rsidRPr="007A1556" w:rsidRDefault="00FD0FCB" w:rsidP="00272D1C">
      <w:pPr>
        <w:pStyle w:val="ListParagraph"/>
        <w:autoSpaceDE w:val="0"/>
        <w:autoSpaceDN w:val="0"/>
        <w:adjustRightInd w:val="0"/>
        <w:ind w:left="795"/>
        <w:jc w:val="both"/>
        <w:rPr>
          <w:rFonts w:ascii="Georgia" w:eastAsiaTheme="minorHAnsi" w:hAnsi="Georgia" w:cs="AdvP459842"/>
          <w:sz w:val="22"/>
          <w:szCs w:val="20"/>
          <w:lang w:val="en-GB"/>
        </w:rPr>
      </w:pPr>
      <w:r w:rsidRPr="007A1556">
        <w:rPr>
          <w:rFonts w:ascii="Georgia" w:eastAsiaTheme="minorHAnsi" w:hAnsi="Georgia" w:cs="AdvP459842"/>
          <w:sz w:val="22"/>
          <w:szCs w:val="20"/>
          <w:lang w:val="en-GB"/>
        </w:rPr>
        <w:t>The Scotland Act must be interpreted in the same way as any other statute. The courts have regard to its aim to achieve a constitutional settlement and therefore recognise the importance of giving a consistent and predictable interpretation of the Scotland Act so that the Scottish Parliament has a coherent, stable and workable system within which to exercise its legislative power. This is achieved by interpreting the rules as to competence in the Scotland Act according to the ordinary meaning of the words used.”</w:t>
      </w:r>
    </w:p>
    <w:p w:rsidR="00FD0FCB" w:rsidRPr="007A1556" w:rsidRDefault="00FD0FCB" w:rsidP="00272D1C">
      <w:pPr>
        <w:pStyle w:val="ListParagraph"/>
        <w:autoSpaceDE w:val="0"/>
        <w:autoSpaceDN w:val="0"/>
        <w:adjustRightInd w:val="0"/>
        <w:spacing w:line="360" w:lineRule="auto"/>
        <w:ind w:left="795"/>
        <w:jc w:val="both"/>
        <w:rPr>
          <w:rFonts w:ascii="Georgia" w:hAnsi="Georgia" w:cs="Calibri"/>
          <w:b/>
          <w:sz w:val="22"/>
        </w:rPr>
      </w:pPr>
    </w:p>
    <w:p w:rsidR="00272D1C" w:rsidRPr="00F0403E" w:rsidRDefault="00272D1C" w:rsidP="00F0403E">
      <w:pPr>
        <w:pStyle w:val="ListParagraph"/>
        <w:numPr>
          <w:ilvl w:val="1"/>
          <w:numId w:val="38"/>
        </w:numPr>
        <w:autoSpaceDE w:val="0"/>
        <w:autoSpaceDN w:val="0"/>
        <w:adjustRightInd w:val="0"/>
        <w:spacing w:line="360" w:lineRule="auto"/>
        <w:jc w:val="both"/>
        <w:rPr>
          <w:rFonts w:ascii="Georgia" w:eastAsiaTheme="minorHAnsi" w:hAnsi="Georgia" w:cs="AdvP459842"/>
          <w:sz w:val="22"/>
          <w:szCs w:val="20"/>
          <w:lang w:val="en-GB"/>
        </w:rPr>
      </w:pPr>
      <w:r w:rsidRPr="00F0403E">
        <w:rPr>
          <w:rFonts w:ascii="Georgia" w:eastAsiaTheme="minorHAnsi" w:hAnsi="Georgia" w:cs="AdvP459842"/>
          <w:sz w:val="22"/>
          <w:szCs w:val="20"/>
          <w:lang w:val="en-GB"/>
        </w:rPr>
        <w:t xml:space="preserve">Section </w:t>
      </w:r>
      <w:r w:rsidRPr="00F0403E">
        <w:rPr>
          <w:rFonts w:ascii="Georgia" w:eastAsiaTheme="minorHAnsi" w:hAnsi="Georgia" w:cs="AdvP101690"/>
          <w:sz w:val="22"/>
          <w:szCs w:val="20"/>
          <w:lang w:val="en-GB"/>
        </w:rPr>
        <w:t xml:space="preserve">28(1) </w:t>
      </w:r>
      <w:r w:rsidRPr="00F0403E">
        <w:rPr>
          <w:rFonts w:ascii="Georgia" w:eastAsiaTheme="minorHAnsi" w:hAnsi="Georgia" w:cs="AdvP459842"/>
          <w:sz w:val="22"/>
          <w:szCs w:val="20"/>
          <w:lang w:val="en-GB"/>
        </w:rPr>
        <w:t xml:space="preserve">of the Scotland Act 1998 (SA) stipulates that, subject to Section </w:t>
      </w:r>
      <w:r w:rsidRPr="00F0403E">
        <w:rPr>
          <w:rFonts w:ascii="Georgia" w:eastAsiaTheme="minorHAnsi" w:hAnsi="Georgia" w:cs="AdvP101690"/>
          <w:sz w:val="22"/>
          <w:szCs w:val="20"/>
          <w:lang w:val="en-GB"/>
        </w:rPr>
        <w:t>29 SA</w:t>
      </w:r>
      <w:r w:rsidRPr="00F0403E">
        <w:rPr>
          <w:rFonts w:ascii="Georgia" w:eastAsiaTheme="minorHAnsi" w:hAnsi="Georgia" w:cs="AdvP459842"/>
          <w:sz w:val="22"/>
          <w:szCs w:val="20"/>
          <w:lang w:val="en-GB"/>
        </w:rPr>
        <w:t xml:space="preserve">, the Scottish Parliament may make laws, </w:t>
      </w:r>
      <w:r w:rsidRPr="00F0403E">
        <w:rPr>
          <w:rFonts w:ascii="Georgia" w:eastAsiaTheme="minorHAnsi" w:hAnsi="Georgia"/>
          <w:sz w:val="22"/>
          <w:lang w:val="en-GB"/>
        </w:rPr>
        <w:t>to be known as Acts of the Scottish Parliament</w:t>
      </w:r>
      <w:r w:rsidRPr="00F0403E">
        <w:rPr>
          <w:rFonts w:ascii="Georgia" w:eastAsiaTheme="minorHAnsi" w:hAnsi="Georgia" w:cs="AdvP459842"/>
          <w:sz w:val="22"/>
          <w:szCs w:val="20"/>
          <w:lang w:val="en-GB"/>
        </w:rPr>
        <w:t xml:space="preserve">. Section </w:t>
      </w:r>
      <w:r w:rsidRPr="00F0403E">
        <w:rPr>
          <w:rFonts w:ascii="Georgia" w:eastAsiaTheme="minorHAnsi" w:hAnsi="Georgia" w:cs="AdvP101690"/>
          <w:sz w:val="22"/>
          <w:szCs w:val="20"/>
          <w:lang w:val="en-GB"/>
        </w:rPr>
        <w:t xml:space="preserve">29 SA sets out the </w:t>
      </w:r>
      <w:r w:rsidRPr="00F0403E">
        <w:rPr>
          <w:rFonts w:ascii="Georgia" w:eastAsiaTheme="minorHAnsi" w:hAnsi="Georgia" w:cs="AdvP459842"/>
          <w:sz w:val="22"/>
          <w:szCs w:val="20"/>
          <w:lang w:val="en-GB"/>
        </w:rPr>
        <w:t>limits on the legislative competence of the Scottish Parliament by providing, so far as relevant, as follows:</w:t>
      </w:r>
    </w:p>
    <w:p w:rsidR="00272D1C" w:rsidRPr="007A1556" w:rsidRDefault="00E9168C" w:rsidP="00E9168C">
      <w:pPr>
        <w:autoSpaceDE w:val="0"/>
        <w:autoSpaceDN w:val="0"/>
        <w:adjustRightInd w:val="0"/>
        <w:ind w:left="720"/>
        <w:jc w:val="both"/>
        <w:rPr>
          <w:rFonts w:ascii="Georgia" w:eastAsiaTheme="minorHAnsi" w:hAnsi="Georgia"/>
          <w:b/>
          <w:bCs/>
          <w:sz w:val="22"/>
          <w:lang w:val="en-GB"/>
        </w:rPr>
      </w:pPr>
      <w:r w:rsidRPr="007A1556">
        <w:rPr>
          <w:rFonts w:ascii="Georgia" w:eastAsiaTheme="minorHAnsi" w:hAnsi="Georgia" w:cs="AdvP459842"/>
          <w:sz w:val="22"/>
          <w:szCs w:val="20"/>
          <w:lang w:val="en-GB"/>
        </w:rPr>
        <w:t>“</w:t>
      </w:r>
      <w:r w:rsidR="00272D1C" w:rsidRPr="007A1556">
        <w:rPr>
          <w:rFonts w:ascii="Georgia" w:eastAsiaTheme="minorHAnsi" w:hAnsi="Georgia"/>
          <w:b/>
          <w:bCs/>
          <w:sz w:val="22"/>
          <w:lang w:val="en-GB"/>
        </w:rPr>
        <w:t>29.— Legislative competence</w:t>
      </w:r>
    </w:p>
    <w:p w:rsidR="00E9168C" w:rsidRPr="007A1556" w:rsidRDefault="00272D1C" w:rsidP="00272D1C">
      <w:pPr>
        <w:pStyle w:val="ListParagraph"/>
        <w:numPr>
          <w:ilvl w:val="0"/>
          <w:numId w:val="15"/>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An Act of the Scottish Parliament is not law so far as any provision of the Act is outside the</w:t>
      </w:r>
      <w:r w:rsidR="00E9168C" w:rsidRPr="007A1556">
        <w:rPr>
          <w:rFonts w:ascii="Georgia" w:eastAsiaTheme="minorHAnsi" w:hAnsi="Georgia"/>
          <w:sz w:val="22"/>
          <w:lang w:val="en-GB"/>
        </w:rPr>
        <w:t xml:space="preserve"> </w:t>
      </w:r>
      <w:r w:rsidRPr="007A1556">
        <w:rPr>
          <w:rFonts w:ascii="Georgia" w:eastAsiaTheme="minorHAnsi" w:hAnsi="Georgia"/>
          <w:sz w:val="22"/>
          <w:lang w:val="en-GB"/>
        </w:rPr>
        <w:t>legislative competence of the Parliament.</w:t>
      </w:r>
    </w:p>
    <w:p w:rsidR="00E9168C" w:rsidRPr="007A1556" w:rsidRDefault="00E9168C" w:rsidP="00E9168C">
      <w:pPr>
        <w:pStyle w:val="ListParagraph"/>
        <w:autoSpaceDE w:val="0"/>
        <w:autoSpaceDN w:val="0"/>
        <w:adjustRightInd w:val="0"/>
        <w:ind w:left="1080"/>
        <w:jc w:val="both"/>
        <w:rPr>
          <w:rFonts w:ascii="Georgia" w:eastAsiaTheme="minorHAnsi" w:hAnsi="Georgia"/>
          <w:sz w:val="22"/>
          <w:lang w:val="en-GB"/>
        </w:rPr>
      </w:pPr>
    </w:p>
    <w:p w:rsidR="00E9168C" w:rsidRPr="007A1556" w:rsidRDefault="00272D1C" w:rsidP="00272D1C">
      <w:pPr>
        <w:pStyle w:val="ListParagraph"/>
        <w:numPr>
          <w:ilvl w:val="0"/>
          <w:numId w:val="15"/>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A provision is outside that competence so far as any of the following paragraphs apply—</w:t>
      </w:r>
    </w:p>
    <w:p w:rsidR="00E9168C" w:rsidRPr="007A1556" w:rsidRDefault="00272D1C" w:rsidP="00272D1C">
      <w:pPr>
        <w:pStyle w:val="ListParagraph"/>
        <w:numPr>
          <w:ilvl w:val="0"/>
          <w:numId w:val="16"/>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it would form part of the law of a country or territory other than Scotland, or confer or</w:t>
      </w:r>
      <w:r w:rsidR="00E9168C" w:rsidRPr="007A1556">
        <w:rPr>
          <w:rFonts w:ascii="Georgia" w:eastAsiaTheme="minorHAnsi" w:hAnsi="Georgia"/>
          <w:sz w:val="22"/>
          <w:lang w:val="en-GB"/>
        </w:rPr>
        <w:t xml:space="preserve"> </w:t>
      </w:r>
      <w:r w:rsidRPr="007A1556">
        <w:rPr>
          <w:rFonts w:ascii="Georgia" w:eastAsiaTheme="minorHAnsi" w:hAnsi="Georgia"/>
          <w:sz w:val="22"/>
          <w:lang w:val="en-GB"/>
        </w:rPr>
        <w:t>remove functions exercisable otherwise than in or as regards Scotland,</w:t>
      </w:r>
    </w:p>
    <w:p w:rsidR="00E9168C" w:rsidRPr="007A1556" w:rsidRDefault="00272D1C" w:rsidP="00272D1C">
      <w:pPr>
        <w:pStyle w:val="ListParagraph"/>
        <w:numPr>
          <w:ilvl w:val="0"/>
          <w:numId w:val="16"/>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it relates to reserved matters,</w:t>
      </w:r>
    </w:p>
    <w:p w:rsidR="00E9168C" w:rsidRPr="007A1556" w:rsidRDefault="00272D1C" w:rsidP="00272D1C">
      <w:pPr>
        <w:pStyle w:val="ListParagraph"/>
        <w:numPr>
          <w:ilvl w:val="0"/>
          <w:numId w:val="16"/>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it is in breach of the restrictions in Schedule 4,</w:t>
      </w:r>
    </w:p>
    <w:p w:rsidR="00E9168C" w:rsidRPr="007A1556" w:rsidRDefault="00272D1C" w:rsidP="00272D1C">
      <w:pPr>
        <w:pStyle w:val="ListParagraph"/>
        <w:numPr>
          <w:ilvl w:val="0"/>
          <w:numId w:val="16"/>
        </w:numPr>
        <w:autoSpaceDE w:val="0"/>
        <w:autoSpaceDN w:val="0"/>
        <w:adjustRightInd w:val="0"/>
        <w:jc w:val="both"/>
        <w:rPr>
          <w:rFonts w:ascii="Georgia" w:hAnsi="Georgia" w:cs="Calibri"/>
          <w:sz w:val="22"/>
        </w:rPr>
      </w:pPr>
      <w:r w:rsidRPr="007A1556">
        <w:rPr>
          <w:rFonts w:ascii="Georgia" w:eastAsiaTheme="minorHAnsi" w:hAnsi="Georgia"/>
          <w:sz w:val="22"/>
          <w:lang w:val="en-GB"/>
        </w:rPr>
        <w:t xml:space="preserve">it is incompatible with any of the Convention rights or with EU </w:t>
      </w:r>
      <w:r w:rsidRPr="007A1556">
        <w:rPr>
          <w:rFonts w:ascii="Georgia" w:eastAsiaTheme="minorHAnsi" w:hAnsi="Georgia"/>
          <w:bCs/>
          <w:sz w:val="22"/>
          <w:szCs w:val="14"/>
          <w:lang w:val="en-GB"/>
        </w:rPr>
        <w:t xml:space="preserve"> </w:t>
      </w:r>
      <w:r w:rsidRPr="007A1556">
        <w:rPr>
          <w:rFonts w:ascii="Georgia" w:eastAsiaTheme="minorHAnsi" w:hAnsi="Georgia"/>
          <w:sz w:val="22"/>
          <w:lang w:val="en-GB"/>
        </w:rPr>
        <w:t>law,</w:t>
      </w:r>
    </w:p>
    <w:p w:rsidR="00272D1C" w:rsidRPr="007A1556" w:rsidRDefault="00272D1C" w:rsidP="00272D1C">
      <w:pPr>
        <w:pStyle w:val="ListParagraph"/>
        <w:numPr>
          <w:ilvl w:val="0"/>
          <w:numId w:val="16"/>
        </w:numPr>
        <w:autoSpaceDE w:val="0"/>
        <w:autoSpaceDN w:val="0"/>
        <w:adjustRightInd w:val="0"/>
        <w:jc w:val="both"/>
        <w:rPr>
          <w:rFonts w:ascii="Georgia" w:hAnsi="Georgia" w:cs="Calibri"/>
          <w:sz w:val="22"/>
        </w:rPr>
      </w:pPr>
      <w:r w:rsidRPr="007A1556">
        <w:rPr>
          <w:rFonts w:ascii="Georgia" w:hAnsi="Georgia" w:cs="Calibri"/>
          <w:sz w:val="22"/>
        </w:rPr>
        <w:t>….</w:t>
      </w:r>
    </w:p>
    <w:p w:rsidR="00272D1C" w:rsidRPr="007A1556" w:rsidRDefault="00272D1C" w:rsidP="00272D1C">
      <w:pPr>
        <w:autoSpaceDE w:val="0"/>
        <w:autoSpaceDN w:val="0"/>
        <w:adjustRightInd w:val="0"/>
        <w:jc w:val="both"/>
        <w:rPr>
          <w:rFonts w:ascii="Georgia" w:hAnsi="Georgia" w:cs="Calibri"/>
          <w:b/>
          <w:sz w:val="22"/>
        </w:rPr>
      </w:pPr>
    </w:p>
    <w:p w:rsidR="00E9168C" w:rsidRPr="007A1556" w:rsidRDefault="00272D1C" w:rsidP="00272D1C">
      <w:pPr>
        <w:pStyle w:val="ListParagraph"/>
        <w:numPr>
          <w:ilvl w:val="0"/>
          <w:numId w:val="15"/>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For the purposes of this section, the question whether a provision of an Act of the Scottish</w:t>
      </w:r>
      <w:r w:rsidR="00E9168C" w:rsidRPr="007A1556">
        <w:rPr>
          <w:rFonts w:ascii="Georgia" w:eastAsiaTheme="minorHAnsi" w:hAnsi="Georgia"/>
          <w:sz w:val="22"/>
          <w:lang w:val="en-GB"/>
        </w:rPr>
        <w:t xml:space="preserve"> </w:t>
      </w:r>
      <w:r w:rsidRPr="007A1556">
        <w:rPr>
          <w:rFonts w:ascii="Georgia" w:eastAsiaTheme="minorHAnsi" w:hAnsi="Georgia"/>
          <w:sz w:val="22"/>
          <w:lang w:val="en-GB"/>
        </w:rPr>
        <w:t>Parliament relates to a reserved matter is to be determined, subject to subsection (4), by reference</w:t>
      </w:r>
      <w:r w:rsidR="00E9168C" w:rsidRPr="007A1556">
        <w:rPr>
          <w:rFonts w:ascii="Georgia" w:eastAsiaTheme="minorHAnsi" w:hAnsi="Georgia"/>
          <w:sz w:val="22"/>
          <w:lang w:val="en-GB"/>
        </w:rPr>
        <w:t xml:space="preserve"> </w:t>
      </w:r>
      <w:r w:rsidRPr="007A1556">
        <w:rPr>
          <w:rFonts w:ascii="Georgia" w:eastAsiaTheme="minorHAnsi" w:hAnsi="Georgia"/>
          <w:sz w:val="22"/>
          <w:lang w:val="en-GB"/>
        </w:rPr>
        <w:t>to the purpose of the provision, having regard (among other things) to its effect in all the</w:t>
      </w:r>
      <w:r w:rsidR="00E9168C" w:rsidRPr="007A1556">
        <w:rPr>
          <w:rFonts w:ascii="Georgia" w:eastAsiaTheme="minorHAnsi" w:hAnsi="Georgia"/>
          <w:sz w:val="22"/>
          <w:lang w:val="en-GB"/>
        </w:rPr>
        <w:t xml:space="preserve"> </w:t>
      </w:r>
      <w:r w:rsidRPr="007A1556">
        <w:rPr>
          <w:rFonts w:ascii="Georgia" w:eastAsiaTheme="minorHAnsi" w:hAnsi="Georgia"/>
          <w:sz w:val="22"/>
          <w:lang w:val="en-GB"/>
        </w:rPr>
        <w:t>circumstances.</w:t>
      </w:r>
    </w:p>
    <w:p w:rsidR="00E9168C" w:rsidRPr="007A1556" w:rsidRDefault="00E9168C" w:rsidP="00E9168C">
      <w:pPr>
        <w:pStyle w:val="ListParagraph"/>
        <w:autoSpaceDE w:val="0"/>
        <w:autoSpaceDN w:val="0"/>
        <w:adjustRightInd w:val="0"/>
        <w:ind w:left="1080"/>
        <w:jc w:val="both"/>
        <w:rPr>
          <w:rFonts w:ascii="Georgia" w:eastAsiaTheme="minorHAnsi" w:hAnsi="Georgia"/>
          <w:sz w:val="22"/>
          <w:lang w:val="en-GB"/>
        </w:rPr>
      </w:pPr>
    </w:p>
    <w:p w:rsidR="00E9168C" w:rsidRPr="007A1556" w:rsidRDefault="00272D1C" w:rsidP="00272D1C">
      <w:pPr>
        <w:pStyle w:val="ListParagraph"/>
        <w:numPr>
          <w:ilvl w:val="0"/>
          <w:numId w:val="15"/>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A provision which—</w:t>
      </w:r>
    </w:p>
    <w:p w:rsidR="00E9168C" w:rsidRPr="007A1556" w:rsidRDefault="00272D1C" w:rsidP="00272D1C">
      <w:pPr>
        <w:pStyle w:val="ListParagraph"/>
        <w:numPr>
          <w:ilvl w:val="0"/>
          <w:numId w:val="17"/>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would otherwise not relate to reserved matters, but</w:t>
      </w:r>
    </w:p>
    <w:p w:rsidR="00272D1C" w:rsidRPr="007A1556" w:rsidRDefault="00272D1C" w:rsidP="00272D1C">
      <w:pPr>
        <w:pStyle w:val="ListParagraph"/>
        <w:numPr>
          <w:ilvl w:val="0"/>
          <w:numId w:val="17"/>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makes modifications of Scots private law, or Scots criminal law, as it applies to reserved</w:t>
      </w:r>
      <w:r w:rsidR="00E9168C" w:rsidRPr="007A1556">
        <w:rPr>
          <w:rFonts w:ascii="Georgia" w:eastAsiaTheme="minorHAnsi" w:hAnsi="Georgia"/>
          <w:sz w:val="22"/>
          <w:lang w:val="en-GB"/>
        </w:rPr>
        <w:t xml:space="preserve"> </w:t>
      </w:r>
      <w:r w:rsidRPr="007A1556">
        <w:rPr>
          <w:rFonts w:ascii="Georgia" w:eastAsiaTheme="minorHAnsi" w:hAnsi="Georgia"/>
          <w:sz w:val="22"/>
          <w:lang w:val="en-GB"/>
        </w:rPr>
        <w:t>matters,</w:t>
      </w:r>
    </w:p>
    <w:p w:rsidR="00272D1C" w:rsidRPr="007A1556" w:rsidRDefault="00272D1C" w:rsidP="00E9168C">
      <w:pPr>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is to be treated as relating to reserved matters unless the purpose of the provision is to make the</w:t>
      </w:r>
      <w:r w:rsidR="00E9168C" w:rsidRPr="007A1556">
        <w:rPr>
          <w:rFonts w:ascii="Georgia" w:eastAsiaTheme="minorHAnsi" w:hAnsi="Georgia"/>
          <w:sz w:val="22"/>
          <w:lang w:val="en-GB"/>
        </w:rPr>
        <w:t xml:space="preserve"> </w:t>
      </w:r>
      <w:r w:rsidRPr="007A1556">
        <w:rPr>
          <w:rFonts w:ascii="Georgia" w:eastAsiaTheme="minorHAnsi" w:hAnsi="Georgia"/>
          <w:sz w:val="22"/>
          <w:lang w:val="en-GB"/>
        </w:rPr>
        <w:t>law in question apply consistently to reserved matters and otherwise.</w:t>
      </w:r>
    </w:p>
    <w:p w:rsidR="00E9168C" w:rsidRPr="007A1556" w:rsidRDefault="00E9168C" w:rsidP="00272D1C">
      <w:pPr>
        <w:autoSpaceDE w:val="0"/>
        <w:autoSpaceDN w:val="0"/>
        <w:adjustRightInd w:val="0"/>
        <w:jc w:val="both"/>
        <w:rPr>
          <w:rFonts w:ascii="Georgia" w:eastAsiaTheme="minorHAnsi" w:hAnsi="Georgia"/>
          <w:sz w:val="22"/>
          <w:lang w:val="en-GB"/>
        </w:rPr>
      </w:pPr>
    </w:p>
    <w:p w:rsidR="00E9168C" w:rsidRPr="007A1556" w:rsidRDefault="00272D1C" w:rsidP="00E9168C">
      <w:pPr>
        <w:pStyle w:val="ListParagraph"/>
        <w:numPr>
          <w:ilvl w:val="0"/>
          <w:numId w:val="15"/>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w:t>
      </w:r>
      <w:r w:rsidR="00E9168C" w:rsidRPr="007A1556">
        <w:rPr>
          <w:rFonts w:ascii="Georgia" w:eastAsiaTheme="minorHAnsi" w:hAnsi="Georgia"/>
          <w:sz w:val="22"/>
          <w:lang w:val="en-GB"/>
        </w:rPr>
        <w:t>”</w:t>
      </w:r>
    </w:p>
    <w:p w:rsidR="00806D3F" w:rsidRPr="00F0403E" w:rsidRDefault="00806D3F" w:rsidP="00F0403E">
      <w:pPr>
        <w:pStyle w:val="ListParagraph"/>
        <w:numPr>
          <w:ilvl w:val="1"/>
          <w:numId w:val="38"/>
        </w:numPr>
        <w:autoSpaceDE w:val="0"/>
        <w:autoSpaceDN w:val="0"/>
        <w:adjustRightInd w:val="0"/>
        <w:spacing w:line="360" w:lineRule="auto"/>
        <w:jc w:val="both"/>
        <w:rPr>
          <w:rFonts w:ascii="Georgia" w:hAnsi="Georgia" w:cs="Calibri"/>
          <w:sz w:val="22"/>
        </w:rPr>
      </w:pPr>
      <w:r w:rsidRPr="00F0403E">
        <w:rPr>
          <w:rFonts w:ascii="Georgia" w:hAnsi="Georgia" w:cs="Calibri"/>
          <w:sz w:val="22"/>
        </w:rPr>
        <w:t xml:space="preserve">The </w:t>
      </w:r>
      <w:r w:rsidRPr="00F0403E">
        <w:rPr>
          <w:rFonts w:ascii="Georgia" w:hAnsi="Georgia" w:cs="Calibri"/>
          <w:i/>
          <w:sz w:val="22"/>
        </w:rPr>
        <w:t xml:space="preserve">Reference by the UK Attorney General and the Advocate General for Scotland re </w:t>
      </w:r>
      <w:r w:rsidRPr="00F0403E">
        <w:rPr>
          <w:rFonts w:ascii="Georgia" w:eastAsiaTheme="minorHAnsi" w:hAnsi="Georgia" w:cs="Times-RomanSC"/>
          <w:i/>
          <w:sz w:val="22"/>
        </w:rPr>
        <w:t>UK Withdrawal from the European Union (Legal Continuity) (Scotland) Bill</w:t>
      </w:r>
      <w:r w:rsidRPr="00F0403E">
        <w:rPr>
          <w:rFonts w:ascii="Georgia" w:eastAsiaTheme="minorHAnsi" w:hAnsi="Georgia" w:cs="Times-RomanSC"/>
          <w:sz w:val="22"/>
        </w:rPr>
        <w:t xml:space="preserve"> [2018] UKSC 64 [2019] 2 WLR 1, 2019 SLT 41 the UK Supreme Court distinguished between Section 29(2)(b) and 29(2)(c) </w:t>
      </w:r>
      <w:r w:rsidR="00A07888" w:rsidRPr="00F0403E">
        <w:rPr>
          <w:rFonts w:ascii="Georgia" w:eastAsiaTheme="minorHAnsi" w:hAnsi="Georgia" w:cs="Times-RomanSC"/>
          <w:sz w:val="22"/>
        </w:rPr>
        <w:t xml:space="preserve">SA </w:t>
      </w:r>
      <w:r w:rsidRPr="00F0403E">
        <w:rPr>
          <w:rFonts w:ascii="Georgia" w:eastAsiaTheme="minorHAnsi" w:hAnsi="Georgia" w:cs="Times-RomanSC"/>
          <w:sz w:val="22"/>
        </w:rPr>
        <w:t>a</w:t>
      </w:r>
      <w:r w:rsidR="00A07888" w:rsidRPr="00F0403E">
        <w:rPr>
          <w:rFonts w:ascii="Georgia" w:eastAsiaTheme="minorHAnsi" w:hAnsi="Georgia" w:cs="Times-RomanSC"/>
          <w:sz w:val="22"/>
        </w:rPr>
        <w:t>s</w:t>
      </w:r>
      <w:r w:rsidRPr="00F0403E">
        <w:rPr>
          <w:rFonts w:ascii="Georgia" w:eastAsiaTheme="minorHAnsi" w:hAnsi="Georgia" w:cs="Times-RomanSC"/>
          <w:sz w:val="22"/>
        </w:rPr>
        <w:t xml:space="preserve"> follows</w:t>
      </w:r>
      <w:r w:rsidR="00A07888" w:rsidRPr="00F0403E">
        <w:rPr>
          <w:rFonts w:ascii="Georgia" w:eastAsiaTheme="minorHAnsi" w:hAnsi="Georgia" w:cs="Times-RomanSC"/>
          <w:sz w:val="22"/>
        </w:rPr>
        <w:t xml:space="preserve"> (at </w:t>
      </w:r>
      <w:r w:rsidR="00A07888" w:rsidRPr="00F0403E">
        <w:rPr>
          <w:rFonts w:ascii="Georgia" w:hAnsi="Georgia"/>
          <w:sz w:val="22"/>
          <w:szCs w:val="23"/>
        </w:rPr>
        <w:t xml:space="preserve">§ </w:t>
      </w:r>
      <w:r w:rsidR="00A07888" w:rsidRPr="00F0403E">
        <w:rPr>
          <w:rFonts w:ascii="Georgia" w:eastAsiaTheme="minorHAnsi" w:hAnsi="Georgia" w:cs="Times-RomanSC"/>
          <w:sz w:val="22"/>
        </w:rPr>
        <w:t>51)</w:t>
      </w:r>
      <w:r w:rsidRPr="00F0403E">
        <w:rPr>
          <w:rFonts w:ascii="Georgia" w:eastAsiaTheme="minorHAnsi" w:hAnsi="Georgia" w:cs="Times-RomanSC"/>
          <w:sz w:val="22"/>
        </w:rPr>
        <w:t>:</w:t>
      </w:r>
    </w:p>
    <w:p w:rsidR="00806D3F" w:rsidRPr="007A1556" w:rsidRDefault="00806D3F" w:rsidP="00A07888">
      <w:pPr>
        <w:autoSpaceDE w:val="0"/>
        <w:autoSpaceDN w:val="0"/>
        <w:adjustRightInd w:val="0"/>
        <w:ind w:left="720"/>
        <w:jc w:val="both"/>
        <w:rPr>
          <w:rFonts w:ascii="Georgia" w:eastAsiaTheme="minorHAnsi" w:hAnsi="Georgia" w:cs="AdvP459842"/>
          <w:sz w:val="22"/>
          <w:szCs w:val="20"/>
          <w:lang w:val="en-GB"/>
        </w:rPr>
      </w:pPr>
      <w:r w:rsidRPr="007A1556">
        <w:rPr>
          <w:rFonts w:ascii="Georgia" w:eastAsiaTheme="minorHAnsi" w:hAnsi="Georgia" w:cs="AdvP459842"/>
          <w:sz w:val="22"/>
          <w:szCs w:val="20"/>
          <w:lang w:val="en-GB"/>
        </w:rPr>
        <w:t xml:space="preserve">“When the UK Parliament decides to reserve an entire area of the law to itself, it does so by listing the relevant subject matter in Schedule </w:t>
      </w:r>
      <w:r w:rsidRPr="007A1556">
        <w:rPr>
          <w:rFonts w:ascii="Georgia" w:eastAsiaTheme="minorHAnsi" w:hAnsi="Georgia" w:cs="AdvP101690"/>
          <w:sz w:val="22"/>
          <w:szCs w:val="20"/>
          <w:lang w:val="en-GB"/>
        </w:rPr>
        <w:t>5</w:t>
      </w:r>
      <w:r w:rsidRPr="007A1556">
        <w:rPr>
          <w:rFonts w:ascii="Georgia" w:eastAsiaTheme="minorHAnsi" w:hAnsi="Georgia" w:cs="AdvP459842"/>
          <w:sz w:val="22"/>
          <w:szCs w:val="20"/>
          <w:lang w:val="en-GB"/>
        </w:rPr>
        <w:t xml:space="preserve">. When it has not taken that step, but has protected a particular enactment from modification by including it in Schedule </w:t>
      </w:r>
      <w:r w:rsidRPr="007A1556">
        <w:rPr>
          <w:rFonts w:ascii="Georgia" w:eastAsiaTheme="minorHAnsi" w:hAnsi="Georgia" w:cs="AdvP101690"/>
          <w:sz w:val="22"/>
          <w:szCs w:val="20"/>
          <w:lang w:val="en-GB"/>
        </w:rPr>
        <w:t>4</w:t>
      </w:r>
      <w:r w:rsidRPr="007A1556">
        <w:rPr>
          <w:rFonts w:ascii="Georgia" w:eastAsiaTheme="minorHAnsi" w:hAnsi="Georgia" w:cs="AdvP459842"/>
          <w:sz w:val="22"/>
          <w:szCs w:val="20"/>
          <w:lang w:val="en-GB"/>
        </w:rPr>
        <w:t xml:space="preserve">, it is not to be treated as if it had listed the subject matter of the enactment in Schedule </w:t>
      </w:r>
      <w:r w:rsidRPr="007A1556">
        <w:rPr>
          <w:rFonts w:ascii="Georgia" w:eastAsiaTheme="minorHAnsi" w:hAnsi="Georgia" w:cs="AdvP101690"/>
          <w:sz w:val="22"/>
          <w:szCs w:val="20"/>
          <w:lang w:val="en-GB"/>
        </w:rPr>
        <w:t>5</w:t>
      </w:r>
      <w:r w:rsidRPr="007A1556">
        <w:rPr>
          <w:rFonts w:ascii="Georgia" w:eastAsiaTheme="minorHAnsi" w:hAnsi="Georgia" w:cs="AdvP459842"/>
          <w:sz w:val="22"/>
          <w:szCs w:val="20"/>
          <w:lang w:val="en-GB"/>
        </w:rPr>
        <w:t xml:space="preserve">. Where the only relevant restriction on the legislative power of the Scottish Parliament is the protection of an enactment from modification under Schedule </w:t>
      </w:r>
      <w:r w:rsidRPr="007A1556">
        <w:rPr>
          <w:rFonts w:ascii="Georgia" w:eastAsiaTheme="minorHAnsi" w:hAnsi="Georgia" w:cs="AdvP101690"/>
          <w:sz w:val="22"/>
          <w:szCs w:val="20"/>
          <w:lang w:val="en-GB"/>
        </w:rPr>
        <w:t>4</w:t>
      </w:r>
      <w:r w:rsidRPr="007A1556">
        <w:rPr>
          <w:rFonts w:ascii="Georgia" w:eastAsiaTheme="minorHAnsi" w:hAnsi="Georgia" w:cs="AdvP459842"/>
          <w:sz w:val="22"/>
          <w:szCs w:val="20"/>
          <w:lang w:val="en-GB"/>
        </w:rPr>
        <w:t>, the Parliament has the power to enact legislation relating to the same subject matter as the protected enactment, provided it does not modify it.”</w:t>
      </w:r>
    </w:p>
    <w:p w:rsidR="00806D3F" w:rsidRPr="007A1556" w:rsidRDefault="00806D3F" w:rsidP="000446FE">
      <w:pPr>
        <w:autoSpaceDE w:val="0"/>
        <w:autoSpaceDN w:val="0"/>
        <w:adjustRightInd w:val="0"/>
        <w:spacing w:line="360" w:lineRule="auto"/>
        <w:ind w:left="720"/>
        <w:rPr>
          <w:rFonts w:ascii="Georgia" w:hAnsi="Georgia" w:cs="Calibri"/>
          <w:sz w:val="22"/>
        </w:rPr>
      </w:pPr>
    </w:p>
    <w:p w:rsidR="00CE034B" w:rsidRPr="007A1556" w:rsidRDefault="00D92B82" w:rsidP="00F0403E">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hAnsi="Georgia" w:cs="Calibri"/>
          <w:sz w:val="22"/>
        </w:rPr>
        <w:t xml:space="preserve">The restrictions of </w:t>
      </w:r>
      <w:r w:rsidR="00AE2BC3" w:rsidRPr="007A1556">
        <w:rPr>
          <w:rFonts w:ascii="Georgia" w:hAnsi="Georgia" w:cs="Calibri"/>
          <w:sz w:val="22"/>
        </w:rPr>
        <w:t xml:space="preserve">particular </w:t>
      </w:r>
      <w:r w:rsidRPr="007A1556">
        <w:rPr>
          <w:rFonts w:ascii="Georgia" w:hAnsi="Georgia" w:cs="Calibri"/>
          <w:sz w:val="22"/>
        </w:rPr>
        <w:t xml:space="preserve">relevance to the questions posed of me in the present opinion </w:t>
      </w:r>
      <w:r w:rsidR="00806D3F" w:rsidRPr="007A1556">
        <w:rPr>
          <w:rFonts w:ascii="Georgia" w:hAnsi="Georgia" w:cs="Calibri"/>
          <w:sz w:val="22"/>
        </w:rPr>
        <w:t>concern Schedule 5 rather than Schedule 4, in particular those set out under</w:t>
      </w:r>
      <w:r w:rsidRPr="007A1556">
        <w:rPr>
          <w:rFonts w:ascii="Georgia" w:hAnsi="Georgia" w:cs="Calibri"/>
          <w:sz w:val="22"/>
        </w:rPr>
        <w:t xml:space="preserve"> </w:t>
      </w:r>
      <w:r w:rsidR="00C65019" w:rsidRPr="007A1556">
        <w:rPr>
          <w:rFonts w:ascii="Georgia" w:hAnsi="Georgia" w:cs="Calibri"/>
          <w:i/>
          <w:sz w:val="22"/>
        </w:rPr>
        <w:t xml:space="preserve">Head </w:t>
      </w:r>
      <w:r w:rsidR="002901C0" w:rsidRPr="007A1556">
        <w:rPr>
          <w:rFonts w:ascii="Georgia" w:hAnsi="Georgia" w:cs="Calibri"/>
          <w:i/>
          <w:sz w:val="22"/>
        </w:rPr>
        <w:t>D -Ener</w:t>
      </w:r>
      <w:r w:rsidR="00C65019" w:rsidRPr="007A1556">
        <w:rPr>
          <w:rFonts w:ascii="Georgia" w:hAnsi="Georgia" w:cs="Calibri"/>
          <w:i/>
          <w:sz w:val="22"/>
        </w:rPr>
        <w:t>gy</w:t>
      </w:r>
      <w:r w:rsidRPr="007A1556">
        <w:rPr>
          <w:rFonts w:ascii="Georgia" w:hAnsi="Georgia" w:cs="Calibri"/>
          <w:sz w:val="22"/>
        </w:rPr>
        <w:t xml:space="preserve"> in Part II of Schedule 5 SA</w:t>
      </w:r>
      <w:r w:rsidR="00C65019" w:rsidRPr="007A1556">
        <w:rPr>
          <w:rFonts w:ascii="Georgia" w:hAnsi="Georgia" w:cs="Calibri"/>
          <w:sz w:val="22"/>
        </w:rPr>
        <w:t xml:space="preserve">.   </w:t>
      </w:r>
      <w:r w:rsidR="00C65019" w:rsidRPr="007A1556">
        <w:rPr>
          <w:rFonts w:ascii="Georgia" w:eastAsiaTheme="minorHAnsi" w:hAnsi="Georgia"/>
          <w:sz w:val="22"/>
          <w:lang w:val="en-GB"/>
        </w:rPr>
        <w:t>Paragraphs 2 and 3 of Part II of Schedule 5 specify that “a Section applies to any matter described or referred to in it when read with any illustrations, exceptions or interpretation provisions in that Section” but that “</w:t>
      </w:r>
      <w:r w:rsidR="00AE2BC3" w:rsidRPr="007A1556">
        <w:rPr>
          <w:rFonts w:ascii="Georgia" w:eastAsiaTheme="minorHAnsi" w:hAnsi="Georgia"/>
          <w:sz w:val="22"/>
          <w:lang w:val="en-GB"/>
        </w:rPr>
        <w:t>a</w:t>
      </w:r>
      <w:r w:rsidR="00C65019" w:rsidRPr="007A1556">
        <w:rPr>
          <w:rFonts w:ascii="Georgia" w:eastAsiaTheme="minorHAnsi" w:hAnsi="Georgia"/>
          <w:sz w:val="22"/>
          <w:lang w:val="en-GB"/>
        </w:rPr>
        <w:t>ny illustrations, exceptions or interpretation provisions in a Section relate only to that Section (so that an entry under the heading “exceptions” does not affect any other Section).”</w:t>
      </w:r>
      <w:r w:rsidR="00CD5461" w:rsidRPr="007A1556">
        <w:rPr>
          <w:rFonts w:ascii="Georgia" w:eastAsiaTheme="minorHAnsi" w:hAnsi="Georgia"/>
          <w:sz w:val="22"/>
          <w:lang w:val="en-GB"/>
        </w:rPr>
        <w:t xml:space="preserve"> </w:t>
      </w:r>
    </w:p>
    <w:p w:rsidR="00CE034B" w:rsidRPr="007A1556" w:rsidRDefault="00CE034B" w:rsidP="00CE034B">
      <w:pPr>
        <w:pStyle w:val="ListParagraph"/>
        <w:autoSpaceDE w:val="0"/>
        <w:autoSpaceDN w:val="0"/>
        <w:adjustRightInd w:val="0"/>
        <w:spacing w:line="360" w:lineRule="auto"/>
        <w:ind w:left="360"/>
        <w:jc w:val="both"/>
        <w:rPr>
          <w:rFonts w:ascii="Georgia" w:hAnsi="Georgia" w:cs="Calibri"/>
          <w:sz w:val="22"/>
        </w:rPr>
      </w:pPr>
    </w:p>
    <w:p w:rsidR="00AE2BC3" w:rsidRPr="007A1556" w:rsidRDefault="00CD5461" w:rsidP="00F0403E">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eastAsiaTheme="minorHAnsi" w:hAnsi="Georgia"/>
          <w:sz w:val="22"/>
          <w:lang w:val="en-GB"/>
        </w:rPr>
        <w:t xml:space="preserve">Paragraphs D2, </w:t>
      </w:r>
      <w:r w:rsidR="00D92B82" w:rsidRPr="007A1556">
        <w:rPr>
          <w:rFonts w:ascii="Georgia" w:hAnsi="Georgia" w:cs="Calibri"/>
          <w:sz w:val="22"/>
        </w:rPr>
        <w:t xml:space="preserve">since the amendment introduced by </w:t>
      </w:r>
      <w:r w:rsidR="00D92B82" w:rsidRPr="007A1556">
        <w:rPr>
          <w:rFonts w:ascii="Georgia" w:eastAsiaTheme="minorHAnsi" w:hAnsi="Georgia"/>
          <w:sz w:val="22"/>
          <w:szCs w:val="20"/>
          <w:lang w:val="en-GB"/>
        </w:rPr>
        <w:t>Scotland Act 2016</w:t>
      </w:r>
      <w:r w:rsidRPr="007A1556">
        <w:rPr>
          <w:rFonts w:ascii="Georgia" w:eastAsiaTheme="minorHAnsi" w:hAnsi="Georgia"/>
          <w:sz w:val="22"/>
          <w:szCs w:val="20"/>
          <w:lang w:val="en-GB"/>
        </w:rPr>
        <w:t xml:space="preserve">, now carves out </w:t>
      </w:r>
      <w:r w:rsidR="00D92B82" w:rsidRPr="007A1556">
        <w:rPr>
          <w:rFonts w:ascii="Georgia" w:hAnsi="Georgia" w:cs="Calibri"/>
          <w:sz w:val="22"/>
        </w:rPr>
        <w:t xml:space="preserve">the following </w:t>
      </w:r>
      <w:r w:rsidRPr="007A1556">
        <w:rPr>
          <w:rFonts w:ascii="Georgia" w:hAnsi="Georgia" w:cs="Calibri"/>
          <w:sz w:val="22"/>
        </w:rPr>
        <w:t xml:space="preserve">oil and gas issues </w:t>
      </w:r>
      <w:r w:rsidR="00D92B82" w:rsidRPr="007A1556">
        <w:rPr>
          <w:rFonts w:ascii="Georgia" w:hAnsi="Georgia" w:cs="Calibri"/>
          <w:sz w:val="22"/>
        </w:rPr>
        <w:t>a</w:t>
      </w:r>
      <w:r w:rsidRPr="007A1556">
        <w:rPr>
          <w:rFonts w:ascii="Georgia" w:hAnsi="Georgia" w:cs="Calibri"/>
          <w:sz w:val="22"/>
        </w:rPr>
        <w:t>s</w:t>
      </w:r>
      <w:r w:rsidR="00D92B82" w:rsidRPr="007A1556">
        <w:rPr>
          <w:rFonts w:ascii="Georgia" w:hAnsi="Georgia" w:cs="Calibri"/>
          <w:sz w:val="22"/>
        </w:rPr>
        <w:t xml:space="preserve"> “</w:t>
      </w:r>
      <w:r w:rsidR="00272D1C" w:rsidRPr="007A1556">
        <w:rPr>
          <w:rFonts w:ascii="Georgia" w:eastAsiaTheme="minorHAnsi" w:hAnsi="Georgia"/>
          <w:sz w:val="22"/>
          <w:lang w:val="en-GB"/>
        </w:rPr>
        <w:t>reserved matters</w:t>
      </w:r>
      <w:r w:rsidR="00D92B82" w:rsidRPr="007A1556">
        <w:rPr>
          <w:rFonts w:ascii="Georgia" w:eastAsiaTheme="minorHAnsi" w:hAnsi="Georgia"/>
          <w:sz w:val="22"/>
          <w:lang w:val="en-GB"/>
        </w:rPr>
        <w:t>”</w:t>
      </w:r>
      <w:r w:rsidRPr="007A1556">
        <w:rPr>
          <w:rFonts w:ascii="Georgia" w:eastAsiaTheme="minorHAnsi" w:hAnsi="Georgia"/>
          <w:sz w:val="22"/>
          <w:lang w:val="en-GB"/>
        </w:rPr>
        <w:t xml:space="preserve"> and so outwith the </w:t>
      </w:r>
      <w:r w:rsidR="00D92B82" w:rsidRPr="007A1556">
        <w:rPr>
          <w:rFonts w:ascii="Georgia" w:eastAsiaTheme="minorHAnsi" w:hAnsi="Georgia"/>
          <w:sz w:val="22"/>
          <w:lang w:val="en-GB"/>
        </w:rPr>
        <w:t>legislative competence of the Scottish Parliament:</w:t>
      </w:r>
      <w:r w:rsidR="00272D1C" w:rsidRPr="007A1556">
        <w:rPr>
          <w:rFonts w:ascii="Georgia" w:eastAsiaTheme="minorHAnsi" w:hAnsi="Georgia"/>
          <w:sz w:val="22"/>
          <w:lang w:val="en-GB"/>
        </w:rPr>
        <w:t>.</w:t>
      </w:r>
    </w:p>
    <w:p w:rsidR="00AE2BC3" w:rsidRPr="007A1556" w:rsidRDefault="00AE2BC3" w:rsidP="00AE2BC3">
      <w:pPr>
        <w:autoSpaceDE w:val="0"/>
        <w:autoSpaceDN w:val="0"/>
        <w:adjustRightInd w:val="0"/>
        <w:ind w:left="720"/>
        <w:jc w:val="both"/>
        <w:rPr>
          <w:rFonts w:ascii="Georgia" w:eastAsiaTheme="minorHAnsi" w:hAnsi="Georgia"/>
          <w:b/>
          <w:bCs/>
          <w:sz w:val="22"/>
          <w:lang w:val="en-GB"/>
        </w:rPr>
      </w:pPr>
      <w:r w:rsidRPr="007A1556">
        <w:rPr>
          <w:rFonts w:ascii="Georgia" w:eastAsiaTheme="minorHAnsi" w:hAnsi="Georgia"/>
          <w:b/>
          <w:bCs/>
          <w:sz w:val="22"/>
          <w:lang w:val="en-GB"/>
        </w:rPr>
        <w:t>“D2. Oil and gas</w:t>
      </w:r>
    </w:p>
    <w:p w:rsidR="00AE2BC3" w:rsidRPr="007A1556" w:rsidRDefault="00AE2BC3" w:rsidP="00AE2BC3">
      <w:pPr>
        <w:autoSpaceDE w:val="0"/>
        <w:autoSpaceDN w:val="0"/>
        <w:adjustRightInd w:val="0"/>
        <w:ind w:left="720"/>
        <w:jc w:val="both"/>
        <w:rPr>
          <w:rFonts w:ascii="Georgia" w:eastAsiaTheme="minorHAnsi" w:hAnsi="Georgia"/>
          <w:sz w:val="22"/>
          <w:lang w:val="en-GB"/>
        </w:rPr>
      </w:pPr>
      <w:r w:rsidRPr="007A1556">
        <w:rPr>
          <w:rFonts w:ascii="Georgia" w:eastAsiaTheme="minorHAnsi" w:hAnsi="Georgia"/>
          <w:sz w:val="22"/>
          <w:lang w:val="en-GB"/>
        </w:rPr>
        <w:t>Oil and gas, including—</w:t>
      </w:r>
    </w:p>
    <w:p w:rsidR="00AE2BC3" w:rsidRPr="007A1556" w:rsidRDefault="00AE2BC3" w:rsidP="00AE2BC3">
      <w:pPr>
        <w:autoSpaceDE w:val="0"/>
        <w:autoSpaceDN w:val="0"/>
        <w:adjustRightInd w:val="0"/>
        <w:ind w:left="720"/>
        <w:jc w:val="bot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 xml:space="preserve">the ownership of, exploration for and </w:t>
      </w:r>
      <w:r w:rsidRPr="007A1556">
        <w:rPr>
          <w:rFonts w:ascii="Georgia" w:eastAsiaTheme="minorHAnsi" w:hAnsi="Georgia"/>
          <w:i/>
          <w:sz w:val="22"/>
          <w:lang w:val="en-GB"/>
        </w:rPr>
        <w:t>exploitation of deposits of oil and natural gas</w:t>
      </w:r>
      <w:r w:rsidRPr="007A1556">
        <w:rPr>
          <w:rFonts w:ascii="Georgia" w:eastAsiaTheme="minorHAnsi" w:hAnsi="Georgia"/>
          <w:sz w:val="22"/>
          <w:lang w:val="en-GB"/>
        </w:rPr>
        <w:t>,</w:t>
      </w:r>
    </w:p>
    <w:p w:rsidR="00AE2BC3" w:rsidRPr="007A1556" w:rsidRDefault="00AE2BC3" w:rsidP="00AE2BC3">
      <w:pPr>
        <w:pStyle w:val="ListParagraph"/>
        <w:autoSpaceDE w:val="0"/>
        <w:autoSpaceDN w:val="0"/>
        <w:adjustRightInd w:val="0"/>
        <w:ind w:left="1080"/>
        <w:jc w:val="bot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the subject-matter of section 1 of the Mineral Exploration and Investment Grants Act 1972 (contributions in connection with mineral exploration) so far as relating to exploration for oil and gas,</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i/>
          <w:sz w:val="22"/>
          <w:lang w:val="en-GB"/>
        </w:rPr>
        <w:t>offshore</w:t>
      </w:r>
      <w:r w:rsidRPr="007A1556">
        <w:rPr>
          <w:rFonts w:ascii="Georgia" w:eastAsiaTheme="minorHAnsi" w:hAnsi="Georgia"/>
          <w:sz w:val="22"/>
          <w:lang w:val="en-GB"/>
        </w:rPr>
        <w:t xml:space="preserve"> installations and pipelines,</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the subject-matter of the Pipe-lines Act 1962 (including section 5 (deemed planning permission)) so far as relating to pipelines within the meaning of section 65 of that Act,</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 xml:space="preserve">the application of Scots law and the jurisdiction of the Scottish courts in relation to </w:t>
      </w:r>
      <w:r w:rsidRPr="007A1556">
        <w:rPr>
          <w:rFonts w:ascii="Georgia" w:eastAsiaTheme="minorHAnsi" w:hAnsi="Georgia"/>
          <w:i/>
          <w:sz w:val="22"/>
          <w:lang w:val="en-GB"/>
        </w:rPr>
        <w:t>offshore</w:t>
      </w:r>
      <w:r w:rsidRPr="007A1556">
        <w:rPr>
          <w:rFonts w:ascii="Georgia" w:eastAsiaTheme="minorHAnsi" w:hAnsi="Georgia"/>
          <w:sz w:val="22"/>
          <w:lang w:val="en-GB"/>
        </w:rPr>
        <w:t xml:space="preserve"> activities,</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 xml:space="preserve">pollution relating to oil and gas exploration and exploitation, </w:t>
      </w:r>
      <w:r w:rsidRPr="007A1556">
        <w:rPr>
          <w:rFonts w:ascii="Georgia" w:eastAsiaTheme="minorHAnsi" w:hAnsi="Georgia"/>
          <w:i/>
          <w:sz w:val="22"/>
          <w:lang w:val="en-GB"/>
        </w:rPr>
        <w:t>but only outside controlled waters</w:t>
      </w:r>
      <w:r w:rsidRPr="007A1556">
        <w:rPr>
          <w:rFonts w:ascii="Georgia" w:eastAsiaTheme="minorHAnsi" w:hAnsi="Georgia"/>
          <w:sz w:val="22"/>
          <w:lang w:val="en-GB"/>
        </w:rPr>
        <w:t xml:space="preserve"> (within the meaning of section 30A(1) of the Control of Pollution Act 1974),</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 xml:space="preserve">the subject-matter of Part II of the Food and Environment Protection Act 1985 so far as relating to oil and gas exploration and exploitation, </w:t>
      </w:r>
      <w:r w:rsidRPr="007A1556">
        <w:rPr>
          <w:rFonts w:ascii="Georgia" w:eastAsiaTheme="minorHAnsi" w:hAnsi="Georgia"/>
          <w:i/>
          <w:sz w:val="22"/>
          <w:lang w:val="en-GB"/>
        </w:rPr>
        <w:t>but only in relation to activities outside such controlled waters</w:t>
      </w:r>
      <w:r w:rsidRPr="007A1556">
        <w:rPr>
          <w:rFonts w:ascii="Georgia" w:eastAsiaTheme="minorHAnsi" w:hAnsi="Georgia"/>
          <w:sz w:val="22"/>
          <w:lang w:val="en-GB"/>
        </w:rPr>
        <w:t>,</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 xml:space="preserve">restrictions on navigation, fishing and other activities in connection with </w:t>
      </w:r>
      <w:r w:rsidRPr="007A1556">
        <w:rPr>
          <w:rFonts w:ascii="Georgia" w:eastAsiaTheme="minorHAnsi" w:hAnsi="Georgia"/>
          <w:i/>
          <w:sz w:val="22"/>
          <w:lang w:val="en-GB"/>
        </w:rPr>
        <w:t>offshore</w:t>
      </w:r>
      <w:r w:rsidRPr="007A1556">
        <w:rPr>
          <w:rFonts w:ascii="Georgia" w:eastAsiaTheme="minorHAnsi" w:hAnsi="Georgia"/>
          <w:sz w:val="22"/>
          <w:lang w:val="en-GB"/>
        </w:rPr>
        <w:t xml:space="preserve"> activities,</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liquefaction of natural gas, and</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8"/>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the conveyance, shipping and supply of gas through pipes.</w:t>
      </w:r>
    </w:p>
    <w:p w:rsidR="00AE2BC3" w:rsidRPr="007A1556" w:rsidRDefault="00AE2BC3" w:rsidP="00AE2BC3">
      <w:pPr>
        <w:autoSpaceDE w:val="0"/>
        <w:autoSpaceDN w:val="0"/>
        <w:adjustRightInd w:val="0"/>
        <w:ind w:left="720"/>
        <w:jc w:val="both"/>
        <w:rPr>
          <w:rFonts w:ascii="Georgia" w:eastAsiaTheme="minorHAnsi" w:hAnsi="Georgia"/>
          <w:i/>
          <w:iCs/>
          <w:sz w:val="22"/>
          <w:lang w:val="en-GB"/>
        </w:rPr>
      </w:pPr>
    </w:p>
    <w:p w:rsidR="00AE2BC3" w:rsidRPr="007A1556" w:rsidRDefault="00AE2BC3" w:rsidP="00AE2BC3">
      <w:pPr>
        <w:autoSpaceDE w:val="0"/>
        <w:autoSpaceDN w:val="0"/>
        <w:adjustRightInd w:val="0"/>
        <w:ind w:left="720"/>
        <w:jc w:val="both"/>
        <w:rPr>
          <w:rFonts w:ascii="Georgia" w:eastAsiaTheme="minorHAnsi" w:hAnsi="Georgia"/>
          <w:i/>
          <w:iCs/>
          <w:sz w:val="22"/>
          <w:u w:val="single"/>
          <w:lang w:val="en-GB"/>
        </w:rPr>
      </w:pPr>
      <w:r w:rsidRPr="007A1556">
        <w:rPr>
          <w:rFonts w:ascii="Georgia" w:eastAsiaTheme="minorHAnsi" w:hAnsi="Georgia"/>
          <w:i/>
          <w:iCs/>
          <w:sz w:val="22"/>
          <w:u w:val="single"/>
          <w:lang w:val="en-GB"/>
        </w:rPr>
        <w:t>Exceptions</w:t>
      </w:r>
    </w:p>
    <w:p w:rsidR="00AE2BC3" w:rsidRPr="007A1556" w:rsidRDefault="00AE2BC3" w:rsidP="00AE2BC3">
      <w:pPr>
        <w:autoSpaceDE w:val="0"/>
        <w:autoSpaceDN w:val="0"/>
        <w:adjustRightInd w:val="0"/>
        <w:ind w:left="720"/>
        <w:jc w:val="both"/>
        <w:rPr>
          <w:rFonts w:ascii="Georgia" w:eastAsiaTheme="minorHAnsi" w:hAnsi="Georgia"/>
          <w:sz w:val="22"/>
          <w:lang w:val="en-GB"/>
        </w:rPr>
      </w:pPr>
      <w:r w:rsidRPr="007A1556">
        <w:rPr>
          <w:rFonts w:ascii="Georgia" w:eastAsiaTheme="minorHAnsi" w:hAnsi="Georgia"/>
          <w:sz w:val="22"/>
          <w:lang w:val="en-GB"/>
        </w:rPr>
        <w:t>The subject-matter of—</w:t>
      </w:r>
    </w:p>
    <w:p w:rsidR="00AE2BC3" w:rsidRPr="007A1556" w:rsidRDefault="00AE2BC3" w:rsidP="00AE2BC3">
      <w:pPr>
        <w:autoSpaceDE w:val="0"/>
        <w:autoSpaceDN w:val="0"/>
        <w:adjustRightInd w:val="0"/>
        <w:ind w:left="720"/>
        <w:jc w:val="both"/>
        <w:rPr>
          <w:rFonts w:ascii="Georgia" w:eastAsiaTheme="minorHAnsi" w:hAnsi="Georgia"/>
          <w:sz w:val="22"/>
          <w:lang w:val="en-GB"/>
        </w:rPr>
      </w:pPr>
    </w:p>
    <w:p w:rsidR="00AE2BC3" w:rsidRPr="007A1556" w:rsidRDefault="00AE2BC3" w:rsidP="00AE2BC3">
      <w:pPr>
        <w:pStyle w:val="ListParagraph"/>
        <w:numPr>
          <w:ilvl w:val="0"/>
          <w:numId w:val="19"/>
        </w:numPr>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sections 10 to 12 of the Industry Act 1972 (credits and grants for construction of ships and offshore installations),</w:t>
      </w:r>
    </w:p>
    <w:p w:rsidR="00AE2BC3" w:rsidRPr="007A1556" w:rsidRDefault="00AE2BC3" w:rsidP="00AE2BC3">
      <w:pPr>
        <w:pStyle w:val="ListParagraph"/>
        <w:autoSpaceDE w:val="0"/>
        <w:autoSpaceDN w:val="0"/>
        <w:adjustRightInd w:val="0"/>
        <w:ind w:left="1080"/>
        <w:jc w:val="both"/>
        <w:rPr>
          <w:rFonts w:ascii="Georgia" w:eastAsiaTheme="minorHAnsi" w:hAnsi="Georgia"/>
          <w:sz w:val="22"/>
          <w:lang w:val="en-GB"/>
        </w:rPr>
      </w:pPr>
    </w:p>
    <w:p w:rsidR="00AE2BC3" w:rsidRPr="007A1556" w:rsidRDefault="00AE2BC3" w:rsidP="00AE2BC3">
      <w:pPr>
        <w:pStyle w:val="ListParagraph"/>
        <w:numPr>
          <w:ilvl w:val="0"/>
          <w:numId w:val="19"/>
        </w:numPr>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the Offshore Petroleum Development (Scotland) Act 1975, other than sections 3 to 7, and</w:t>
      </w:r>
    </w:p>
    <w:p w:rsidR="00AE2BC3" w:rsidRPr="007A1556" w:rsidRDefault="00AE2BC3" w:rsidP="00AE2BC3">
      <w:pPr>
        <w:pStyle w:val="ListParagraph"/>
        <w:rPr>
          <w:rFonts w:ascii="Georgia" w:eastAsiaTheme="minorHAnsi" w:hAnsi="Georgia"/>
          <w:sz w:val="22"/>
          <w:lang w:val="en-GB"/>
        </w:rPr>
      </w:pPr>
    </w:p>
    <w:p w:rsidR="00AE2BC3" w:rsidRPr="007A1556" w:rsidRDefault="00AE2BC3" w:rsidP="00AE2BC3">
      <w:pPr>
        <w:pStyle w:val="ListParagraph"/>
        <w:numPr>
          <w:ilvl w:val="0"/>
          <w:numId w:val="19"/>
        </w:numPr>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Part I of the Environmental Protection Act 1990.</w:t>
      </w:r>
    </w:p>
    <w:p w:rsidR="00AE2BC3" w:rsidRPr="007A1556" w:rsidRDefault="00AE2BC3" w:rsidP="00AE2BC3">
      <w:pPr>
        <w:autoSpaceDE w:val="0"/>
        <w:autoSpaceDN w:val="0"/>
        <w:adjustRightInd w:val="0"/>
        <w:ind w:left="720"/>
        <w:jc w:val="both"/>
        <w:rPr>
          <w:rFonts w:ascii="Georgia" w:eastAsiaTheme="minorHAnsi" w:hAnsi="Georgia"/>
          <w:b/>
          <w:bCs/>
          <w:sz w:val="22"/>
          <w:lang w:val="en-GB"/>
        </w:rPr>
      </w:pPr>
    </w:p>
    <w:p w:rsidR="00AE2BC3" w:rsidRPr="007A1556" w:rsidRDefault="00AE2BC3" w:rsidP="00AE2BC3">
      <w:pPr>
        <w:autoSpaceDE w:val="0"/>
        <w:autoSpaceDN w:val="0"/>
        <w:adjustRightInd w:val="0"/>
        <w:ind w:left="720"/>
        <w:jc w:val="both"/>
        <w:rPr>
          <w:rFonts w:ascii="Georgia" w:eastAsiaTheme="minorHAnsi" w:hAnsi="Georgia"/>
          <w:sz w:val="22"/>
          <w:lang w:val="en-GB"/>
        </w:rPr>
      </w:pPr>
      <w:r w:rsidRPr="007A1556">
        <w:rPr>
          <w:rFonts w:ascii="Georgia" w:eastAsiaTheme="minorHAnsi" w:hAnsi="Georgia"/>
          <w:i/>
          <w:sz w:val="22"/>
          <w:lang w:val="en-GB"/>
        </w:rPr>
        <w:t>The granting and regulation of licences to search and bore for and get petroleum that, at the time of the grant of the licence, is within the Scottish onshore area,</w:t>
      </w:r>
      <w:r w:rsidRPr="007A1556">
        <w:rPr>
          <w:rFonts w:ascii="Georgia" w:eastAsiaTheme="minorHAnsi" w:hAnsi="Georgia"/>
          <w:sz w:val="22"/>
          <w:lang w:val="en-GB"/>
        </w:rPr>
        <w:t xml:space="preserve"> except for any consideration payable for such licences.</w:t>
      </w:r>
    </w:p>
    <w:p w:rsidR="00AE2BC3" w:rsidRPr="007A1556" w:rsidRDefault="00AE2BC3" w:rsidP="00AE2BC3">
      <w:pPr>
        <w:autoSpaceDE w:val="0"/>
        <w:autoSpaceDN w:val="0"/>
        <w:adjustRightInd w:val="0"/>
        <w:ind w:left="720"/>
        <w:jc w:val="both"/>
        <w:rPr>
          <w:rFonts w:ascii="Georgia" w:eastAsiaTheme="minorHAnsi" w:hAnsi="Georgia"/>
          <w:sz w:val="22"/>
          <w:lang w:val="en-GB"/>
        </w:rPr>
      </w:pPr>
    </w:p>
    <w:p w:rsidR="00AE2BC3" w:rsidRPr="007A1556" w:rsidRDefault="00AE2BC3" w:rsidP="00AE2BC3">
      <w:pPr>
        <w:autoSpaceDE w:val="0"/>
        <w:autoSpaceDN w:val="0"/>
        <w:adjustRightInd w:val="0"/>
        <w:ind w:left="720"/>
        <w:jc w:val="both"/>
        <w:rPr>
          <w:rFonts w:ascii="Georgia" w:eastAsiaTheme="minorHAnsi" w:hAnsi="Georgia"/>
          <w:sz w:val="22"/>
          <w:lang w:val="en-GB"/>
        </w:rPr>
      </w:pPr>
      <w:r w:rsidRPr="007A1556">
        <w:rPr>
          <w:rFonts w:ascii="Georgia" w:eastAsiaTheme="minorHAnsi" w:hAnsi="Georgia"/>
          <w:sz w:val="22"/>
          <w:lang w:val="en-GB"/>
        </w:rPr>
        <w:t>Access to land for the purpose of searching or boring for or getting petroleum under such a licence.</w:t>
      </w:r>
    </w:p>
    <w:p w:rsidR="00AE2BC3" w:rsidRPr="007A1556" w:rsidRDefault="00AE2BC3" w:rsidP="00AE2BC3">
      <w:pPr>
        <w:autoSpaceDE w:val="0"/>
        <w:autoSpaceDN w:val="0"/>
        <w:adjustRightInd w:val="0"/>
        <w:ind w:left="720"/>
        <w:jc w:val="both"/>
        <w:rPr>
          <w:rFonts w:ascii="Georgia" w:eastAsiaTheme="minorHAnsi" w:hAnsi="Georgia"/>
          <w:sz w:val="22"/>
          <w:lang w:val="en-GB"/>
        </w:rPr>
      </w:pPr>
    </w:p>
    <w:p w:rsidR="00AE2BC3" w:rsidRPr="007A1556" w:rsidRDefault="00AE2BC3" w:rsidP="00AE2BC3">
      <w:pPr>
        <w:autoSpaceDE w:val="0"/>
        <w:autoSpaceDN w:val="0"/>
        <w:adjustRightInd w:val="0"/>
        <w:ind w:left="720"/>
        <w:jc w:val="both"/>
        <w:rPr>
          <w:rFonts w:ascii="Georgia" w:eastAsiaTheme="minorHAnsi" w:hAnsi="Georgia"/>
          <w:sz w:val="22"/>
          <w:lang w:val="en-GB"/>
        </w:rPr>
      </w:pPr>
      <w:r w:rsidRPr="007A1556">
        <w:rPr>
          <w:rFonts w:ascii="Georgia" w:eastAsiaTheme="minorHAnsi" w:hAnsi="Georgia"/>
          <w:sz w:val="22"/>
          <w:lang w:val="en-GB"/>
        </w:rPr>
        <w:t xml:space="preserve">The </w:t>
      </w:r>
      <w:r w:rsidRPr="007A1556">
        <w:rPr>
          <w:rFonts w:ascii="Georgia" w:eastAsiaTheme="minorHAnsi" w:hAnsi="Georgia"/>
          <w:i/>
          <w:sz w:val="22"/>
          <w:lang w:val="en-GB"/>
        </w:rPr>
        <w:t>manufacture of gas</w:t>
      </w:r>
      <w:r w:rsidRPr="007A1556">
        <w:rPr>
          <w:rFonts w:ascii="Georgia" w:eastAsiaTheme="minorHAnsi" w:hAnsi="Georgia"/>
          <w:sz w:val="22"/>
          <w:lang w:val="en-GB"/>
        </w:rPr>
        <w:t>.</w:t>
      </w:r>
    </w:p>
    <w:p w:rsidR="00AE2BC3" w:rsidRPr="007A1556" w:rsidRDefault="00AE2BC3" w:rsidP="00AE2BC3">
      <w:pPr>
        <w:autoSpaceDE w:val="0"/>
        <w:autoSpaceDN w:val="0"/>
        <w:adjustRightInd w:val="0"/>
        <w:ind w:left="720"/>
        <w:jc w:val="both"/>
        <w:rPr>
          <w:rFonts w:ascii="Georgia" w:eastAsiaTheme="minorHAnsi" w:hAnsi="Georgia"/>
          <w:sz w:val="22"/>
          <w:lang w:val="en-GB"/>
        </w:rPr>
      </w:pPr>
    </w:p>
    <w:p w:rsidR="00AE2BC3" w:rsidRPr="007A1556" w:rsidRDefault="00AE2BC3" w:rsidP="00AE2BC3">
      <w:pPr>
        <w:autoSpaceDE w:val="0"/>
        <w:autoSpaceDN w:val="0"/>
        <w:adjustRightInd w:val="0"/>
        <w:ind w:left="720"/>
        <w:jc w:val="both"/>
        <w:rPr>
          <w:rFonts w:ascii="Georgia" w:eastAsiaTheme="minorHAnsi" w:hAnsi="Georgia"/>
          <w:sz w:val="22"/>
          <w:lang w:val="en-GB"/>
        </w:rPr>
      </w:pPr>
      <w:r w:rsidRPr="007A1556">
        <w:rPr>
          <w:rFonts w:ascii="Georgia" w:eastAsiaTheme="minorHAnsi" w:hAnsi="Georgia"/>
          <w:sz w:val="22"/>
          <w:lang w:val="en-GB"/>
        </w:rPr>
        <w:t>The conveyance, shipping and supply of gas other than through pipes.</w:t>
      </w:r>
    </w:p>
    <w:p w:rsidR="00AE2BC3" w:rsidRPr="007A1556" w:rsidRDefault="00AE2BC3" w:rsidP="00AE2BC3">
      <w:pPr>
        <w:autoSpaceDE w:val="0"/>
        <w:autoSpaceDN w:val="0"/>
        <w:adjustRightInd w:val="0"/>
        <w:ind w:left="720"/>
        <w:jc w:val="both"/>
        <w:rPr>
          <w:rFonts w:ascii="Georgia" w:eastAsiaTheme="minorHAnsi" w:hAnsi="Georgia"/>
          <w:b/>
          <w:bCs/>
          <w:sz w:val="22"/>
          <w:lang w:val="en-GB"/>
        </w:rPr>
      </w:pPr>
    </w:p>
    <w:p w:rsidR="00AE2BC3" w:rsidRPr="007A1556" w:rsidRDefault="00AE2BC3" w:rsidP="00AE2BC3">
      <w:pPr>
        <w:autoSpaceDE w:val="0"/>
        <w:autoSpaceDN w:val="0"/>
        <w:adjustRightInd w:val="0"/>
        <w:ind w:left="720"/>
        <w:jc w:val="both"/>
        <w:rPr>
          <w:rFonts w:ascii="Georgia" w:eastAsiaTheme="minorHAnsi" w:hAnsi="Georgia"/>
          <w:sz w:val="22"/>
          <w:lang w:val="en-GB"/>
        </w:rPr>
      </w:pPr>
      <w:r w:rsidRPr="007A1556">
        <w:rPr>
          <w:rFonts w:ascii="Georgia" w:eastAsiaTheme="minorHAnsi" w:hAnsi="Georgia"/>
          <w:sz w:val="22"/>
          <w:lang w:val="en-GB"/>
        </w:rPr>
        <w:t>The provision in relation to gas of consumer advocacy and advice by, or by agreement with, a public body or the holder of a public office, but not any related compulsory levy on persons supplying gas to premises or conveying gas through pipes.</w:t>
      </w:r>
    </w:p>
    <w:p w:rsidR="00AE2BC3" w:rsidRPr="007A1556" w:rsidRDefault="00AE2BC3" w:rsidP="00AE2BC3">
      <w:pPr>
        <w:autoSpaceDE w:val="0"/>
        <w:autoSpaceDN w:val="0"/>
        <w:adjustRightInd w:val="0"/>
        <w:ind w:left="720"/>
        <w:jc w:val="both"/>
        <w:rPr>
          <w:rFonts w:ascii="Georgia" w:eastAsiaTheme="minorHAnsi" w:hAnsi="Georgia"/>
          <w:sz w:val="22"/>
          <w:lang w:val="en-GB"/>
        </w:rPr>
      </w:pPr>
    </w:p>
    <w:p w:rsidR="00AE2BC3" w:rsidRPr="007A1556" w:rsidRDefault="00AE2BC3" w:rsidP="00AE2BC3">
      <w:pPr>
        <w:autoSpaceDE w:val="0"/>
        <w:autoSpaceDN w:val="0"/>
        <w:adjustRightInd w:val="0"/>
        <w:ind w:left="720"/>
        <w:jc w:val="both"/>
        <w:rPr>
          <w:rFonts w:ascii="Georgia" w:eastAsiaTheme="minorHAnsi" w:hAnsi="Georgia"/>
          <w:sz w:val="22"/>
          <w:lang w:val="en-GB"/>
        </w:rPr>
      </w:pPr>
      <w:r w:rsidRPr="007A1556">
        <w:rPr>
          <w:rFonts w:ascii="Georgia" w:eastAsiaTheme="minorHAnsi" w:hAnsi="Georgia"/>
          <w:sz w:val="22"/>
          <w:lang w:val="en-GB"/>
        </w:rPr>
        <w:t>The Scottish onshore area is the area of Scotland that is within the baselines established by any Order in Council under section 1(1)(b) of the Territorial Sea Act 1987 (extension of territorial sea).</w:t>
      </w:r>
    </w:p>
    <w:p w:rsidR="00AE2BC3" w:rsidRPr="007A1556" w:rsidRDefault="00AE2BC3" w:rsidP="00AE2BC3">
      <w:pPr>
        <w:autoSpaceDE w:val="0"/>
        <w:autoSpaceDN w:val="0"/>
        <w:adjustRightInd w:val="0"/>
        <w:ind w:left="720"/>
        <w:jc w:val="both"/>
        <w:rPr>
          <w:rFonts w:ascii="Georgia" w:eastAsiaTheme="minorHAnsi" w:hAnsi="Georgia"/>
          <w:sz w:val="22"/>
          <w:lang w:val="en-GB"/>
        </w:rPr>
      </w:pPr>
    </w:p>
    <w:p w:rsidR="00AE2BC3" w:rsidRPr="007A1556" w:rsidRDefault="00AE2BC3" w:rsidP="00AE2BC3">
      <w:pPr>
        <w:autoSpaceDE w:val="0"/>
        <w:autoSpaceDN w:val="0"/>
        <w:adjustRightInd w:val="0"/>
        <w:ind w:left="720"/>
        <w:jc w:val="both"/>
        <w:rPr>
          <w:rFonts w:ascii="Georgia" w:eastAsiaTheme="minorHAnsi" w:hAnsi="Georgia"/>
          <w:i/>
          <w:sz w:val="22"/>
          <w:lang w:val="en-GB"/>
        </w:rPr>
      </w:pPr>
      <w:r w:rsidRPr="007A1556">
        <w:rPr>
          <w:rFonts w:ascii="Georgia" w:eastAsiaTheme="minorHAnsi" w:hAnsi="Georgia"/>
          <w:i/>
          <w:sz w:val="22"/>
          <w:lang w:val="en-GB"/>
        </w:rPr>
        <w:t>“Petroleum” means petroleum within the meaning given by section 1 of the Petroleum Act 1998 in its natural state in strata.”</w:t>
      </w:r>
    </w:p>
    <w:p w:rsidR="00AE2BC3" w:rsidRPr="007A1556" w:rsidRDefault="00AE2BC3" w:rsidP="00AE2BC3">
      <w:pPr>
        <w:pStyle w:val="ListParagraph"/>
        <w:autoSpaceDE w:val="0"/>
        <w:autoSpaceDN w:val="0"/>
        <w:adjustRightInd w:val="0"/>
        <w:ind w:left="795"/>
        <w:jc w:val="both"/>
        <w:rPr>
          <w:rFonts w:ascii="Georgia" w:eastAsiaTheme="minorHAnsi" w:hAnsi="Georgia"/>
          <w:sz w:val="22"/>
          <w:lang w:val="en-GB"/>
        </w:rPr>
      </w:pPr>
    </w:p>
    <w:p w:rsidR="00AE2BC3" w:rsidRPr="007A1556" w:rsidRDefault="00AE2BC3" w:rsidP="00AE2BC3">
      <w:pPr>
        <w:pStyle w:val="ListParagraph"/>
        <w:widowControl w:val="0"/>
        <w:suppressAutoHyphens/>
        <w:autoSpaceDE w:val="0"/>
        <w:autoSpaceDN w:val="0"/>
        <w:adjustRightInd w:val="0"/>
        <w:spacing w:before="60" w:line="360" w:lineRule="auto"/>
        <w:ind w:left="360"/>
        <w:jc w:val="both"/>
        <w:rPr>
          <w:rFonts w:ascii="Georgia" w:eastAsiaTheme="minorHAnsi" w:hAnsi="Georgia"/>
          <w:sz w:val="22"/>
          <w:lang w:val="en-GB"/>
        </w:rPr>
      </w:pPr>
    </w:p>
    <w:p w:rsidR="00C65019" w:rsidRPr="007A1556" w:rsidRDefault="00C65019" w:rsidP="00F0403E">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eastAsiaTheme="minorHAnsi" w:hAnsi="Georgia"/>
          <w:sz w:val="22"/>
          <w:lang w:val="en-GB"/>
        </w:rPr>
        <w:t>S</w:t>
      </w:r>
      <w:r w:rsidR="00AE2BC3" w:rsidRPr="007A1556">
        <w:rPr>
          <w:rFonts w:ascii="Georgia" w:eastAsiaTheme="minorHAnsi" w:hAnsi="Georgia"/>
          <w:sz w:val="22"/>
          <w:lang w:val="en-GB"/>
        </w:rPr>
        <w:t>e</w:t>
      </w:r>
      <w:r w:rsidRPr="007A1556">
        <w:rPr>
          <w:rFonts w:ascii="Georgia" w:eastAsiaTheme="minorHAnsi" w:hAnsi="Georgia"/>
          <w:sz w:val="22"/>
          <w:lang w:val="en-GB"/>
        </w:rPr>
        <w:t>ction 1 of the Petroleum Act 1998 specifies that</w:t>
      </w:r>
      <w:r w:rsidR="00F71081" w:rsidRPr="007A1556">
        <w:rPr>
          <w:rFonts w:ascii="Georgia" w:eastAsiaTheme="minorHAnsi" w:hAnsi="Georgia"/>
          <w:sz w:val="22"/>
          <w:lang w:val="en-GB"/>
        </w:rPr>
        <w:t xml:space="preserve"> (emphasis added)</w:t>
      </w:r>
      <w:r w:rsidRPr="007A1556">
        <w:rPr>
          <w:rFonts w:ascii="Georgia" w:eastAsiaTheme="minorHAnsi" w:hAnsi="Georgia"/>
          <w:sz w:val="22"/>
          <w:lang w:val="en-GB"/>
        </w:rPr>
        <w:t>:</w:t>
      </w:r>
    </w:p>
    <w:p w:rsidR="00C65019" w:rsidRPr="007A1556" w:rsidRDefault="00C65019" w:rsidP="00C65019">
      <w:pPr>
        <w:pStyle w:val="ListParagraph"/>
        <w:widowControl w:val="0"/>
        <w:suppressAutoHyphens/>
        <w:autoSpaceDE w:val="0"/>
        <w:autoSpaceDN w:val="0"/>
        <w:adjustRightInd w:val="0"/>
        <w:spacing w:before="60" w:line="288" w:lineRule="auto"/>
        <w:ind w:left="600"/>
        <w:jc w:val="both"/>
        <w:rPr>
          <w:rFonts w:ascii="Georgia" w:hAnsi="Georgia" w:cs="Verdana"/>
          <w:sz w:val="22"/>
          <w:szCs w:val="20"/>
        </w:rPr>
      </w:pPr>
      <w:r w:rsidRPr="007A1556">
        <w:rPr>
          <w:rFonts w:ascii="Georgia" w:eastAsiaTheme="minorHAnsi" w:hAnsi="Georgia"/>
          <w:sz w:val="22"/>
          <w:lang w:val="en-GB"/>
        </w:rPr>
        <w:t>“</w:t>
      </w:r>
      <w:r w:rsidRPr="007A1556">
        <w:rPr>
          <w:rFonts w:ascii="Georgia" w:hAnsi="Georgia" w:cs="Verdana"/>
          <w:sz w:val="22"/>
          <w:szCs w:val="20"/>
        </w:rPr>
        <w:t xml:space="preserve">In this Part of this Act </w:t>
      </w:r>
      <w:r w:rsidRPr="007A1556">
        <w:rPr>
          <w:rFonts w:ascii="Georgia" w:hAnsi="Georgia" w:cs="Verdana"/>
          <w:i/>
          <w:iCs/>
          <w:sz w:val="22"/>
          <w:szCs w:val="20"/>
        </w:rPr>
        <w:t>“petroleum”</w:t>
      </w:r>
      <w:r w:rsidRPr="007A1556">
        <w:rPr>
          <w:rFonts w:ascii="Georgia" w:hAnsi="Georgia" w:cs="Verdana"/>
          <w:sz w:val="22"/>
          <w:szCs w:val="20"/>
        </w:rPr>
        <w:t xml:space="preserve">— </w:t>
      </w:r>
    </w:p>
    <w:p w:rsidR="00C65019" w:rsidRPr="007A1556" w:rsidRDefault="00C65019" w:rsidP="00F71081">
      <w:pPr>
        <w:widowControl w:val="0"/>
        <w:suppressAutoHyphens/>
        <w:autoSpaceDE w:val="0"/>
        <w:autoSpaceDN w:val="0"/>
        <w:adjustRightInd w:val="0"/>
        <w:spacing w:before="80" w:after="80"/>
        <w:ind w:left="600" w:right="600"/>
        <w:jc w:val="both"/>
        <w:rPr>
          <w:rFonts w:ascii="Georgia" w:hAnsi="Georgia" w:cs="Verdana"/>
          <w:sz w:val="22"/>
          <w:szCs w:val="20"/>
        </w:rPr>
      </w:pPr>
      <w:r w:rsidRPr="007A1556">
        <w:rPr>
          <w:rFonts w:ascii="Georgia" w:hAnsi="Georgia" w:cs="Verdana"/>
          <w:sz w:val="22"/>
          <w:szCs w:val="20"/>
        </w:rPr>
        <w:t xml:space="preserve">(a) includes </w:t>
      </w:r>
      <w:r w:rsidRPr="007A1556">
        <w:rPr>
          <w:rFonts w:ascii="Georgia" w:hAnsi="Georgia" w:cs="Verdana"/>
          <w:i/>
          <w:sz w:val="22"/>
          <w:szCs w:val="20"/>
        </w:rPr>
        <w:t>any mineral oil or relative hydrocarbon and natural gas</w:t>
      </w:r>
      <w:r w:rsidRPr="007A1556">
        <w:rPr>
          <w:rFonts w:ascii="Georgia" w:hAnsi="Georgia" w:cs="Verdana"/>
          <w:sz w:val="22"/>
          <w:szCs w:val="20"/>
        </w:rPr>
        <w:t xml:space="preserve"> existing in its natural condition in strata; but</w:t>
      </w:r>
    </w:p>
    <w:p w:rsidR="00C65019" w:rsidRPr="007A1556" w:rsidRDefault="00C65019" w:rsidP="00F71081">
      <w:pPr>
        <w:widowControl w:val="0"/>
        <w:suppressAutoHyphens/>
        <w:autoSpaceDE w:val="0"/>
        <w:autoSpaceDN w:val="0"/>
        <w:adjustRightInd w:val="0"/>
        <w:spacing w:before="80" w:after="80"/>
        <w:ind w:left="600" w:right="600"/>
        <w:jc w:val="both"/>
        <w:rPr>
          <w:rFonts w:ascii="Georgia" w:hAnsi="Georgia" w:cs="Verdana"/>
          <w:sz w:val="22"/>
          <w:szCs w:val="20"/>
        </w:rPr>
      </w:pPr>
      <w:r w:rsidRPr="007A1556">
        <w:rPr>
          <w:rFonts w:ascii="Georgia" w:hAnsi="Georgia" w:cs="Verdana"/>
          <w:sz w:val="22"/>
          <w:szCs w:val="20"/>
        </w:rPr>
        <w:t xml:space="preserve">(b) does </w:t>
      </w:r>
      <w:r w:rsidRPr="007A1556">
        <w:rPr>
          <w:rFonts w:ascii="Georgia" w:hAnsi="Georgia" w:cs="Verdana"/>
          <w:i/>
          <w:sz w:val="22"/>
          <w:szCs w:val="20"/>
        </w:rPr>
        <w:t>not</w:t>
      </w:r>
      <w:r w:rsidRPr="007A1556">
        <w:rPr>
          <w:rFonts w:ascii="Georgia" w:hAnsi="Georgia" w:cs="Verdana"/>
          <w:sz w:val="22"/>
          <w:szCs w:val="20"/>
        </w:rPr>
        <w:t xml:space="preserve"> include coal or bituminous shales or other stratified deposits from which oil can be extracted </w:t>
      </w:r>
      <w:r w:rsidRPr="007A1556">
        <w:rPr>
          <w:rFonts w:ascii="Georgia" w:hAnsi="Georgia" w:cs="Verdana"/>
          <w:i/>
          <w:sz w:val="22"/>
          <w:szCs w:val="20"/>
        </w:rPr>
        <w:t>by destructive distillation</w:t>
      </w:r>
      <w:r w:rsidRPr="007A1556">
        <w:rPr>
          <w:rFonts w:ascii="Georgia" w:hAnsi="Georgia" w:cs="Verdana"/>
          <w:sz w:val="22"/>
          <w:szCs w:val="20"/>
        </w:rPr>
        <w:t>.</w:t>
      </w:r>
    </w:p>
    <w:p w:rsidR="00D92B82" w:rsidRPr="007A1556" w:rsidRDefault="00D92B82" w:rsidP="006D041C">
      <w:pPr>
        <w:autoSpaceDE w:val="0"/>
        <w:autoSpaceDN w:val="0"/>
        <w:adjustRightInd w:val="0"/>
        <w:spacing w:line="360" w:lineRule="auto"/>
        <w:jc w:val="both"/>
        <w:rPr>
          <w:rFonts w:ascii="Georgia" w:eastAsiaTheme="minorHAnsi" w:hAnsi="Georgia"/>
          <w:b/>
          <w:bCs/>
          <w:sz w:val="22"/>
          <w:lang w:val="en-GB"/>
        </w:rPr>
      </w:pPr>
    </w:p>
    <w:p w:rsidR="006D041C" w:rsidRPr="007A1556" w:rsidRDefault="00F71081" w:rsidP="00F0403E">
      <w:pPr>
        <w:pStyle w:val="ListParagraph"/>
        <w:numPr>
          <w:ilvl w:val="1"/>
          <w:numId w:val="38"/>
        </w:numPr>
        <w:autoSpaceDE w:val="0"/>
        <w:autoSpaceDN w:val="0"/>
        <w:adjustRightInd w:val="0"/>
        <w:spacing w:line="360" w:lineRule="auto"/>
        <w:jc w:val="both"/>
        <w:rPr>
          <w:rFonts w:ascii="Georgia" w:eastAsiaTheme="minorHAnsi" w:hAnsi="Georgia"/>
          <w:sz w:val="22"/>
          <w:lang w:val="en-GB"/>
        </w:rPr>
      </w:pPr>
      <w:r w:rsidRPr="007A1556">
        <w:rPr>
          <w:rFonts w:ascii="Georgia" w:eastAsiaTheme="minorHAnsi" w:hAnsi="Georgia"/>
          <w:bCs/>
          <w:sz w:val="22"/>
          <w:lang w:val="en-GB"/>
        </w:rPr>
        <w:t xml:space="preserve">The Petroleum Act 1998 has </w:t>
      </w:r>
      <w:r w:rsidR="00D34110" w:rsidRPr="007A1556">
        <w:rPr>
          <w:rFonts w:ascii="Georgia" w:eastAsiaTheme="minorHAnsi" w:hAnsi="Georgia"/>
          <w:bCs/>
          <w:sz w:val="22"/>
          <w:lang w:val="en-GB"/>
        </w:rPr>
        <w:t xml:space="preserve">also been amended by the Scotland Act 2016 to take into account the devolution to the Scottish Parliament and the Scottish Ministers of the power </w:t>
      </w:r>
      <w:r w:rsidR="00AE2BC3" w:rsidRPr="007A1556">
        <w:rPr>
          <w:rFonts w:ascii="Georgia" w:eastAsiaTheme="minorHAnsi" w:hAnsi="Georgia"/>
          <w:bCs/>
          <w:sz w:val="22"/>
          <w:lang w:val="en-GB"/>
        </w:rPr>
        <w:t xml:space="preserve">to </w:t>
      </w:r>
      <w:r w:rsidR="00D34110" w:rsidRPr="007A1556">
        <w:rPr>
          <w:rFonts w:ascii="Georgia" w:eastAsiaTheme="minorHAnsi" w:hAnsi="Georgia"/>
          <w:sz w:val="22"/>
          <w:lang w:val="en-GB"/>
        </w:rPr>
        <w:t>grant and regul</w:t>
      </w:r>
      <w:r w:rsidR="00AE2BC3" w:rsidRPr="007A1556">
        <w:rPr>
          <w:rFonts w:ascii="Georgia" w:eastAsiaTheme="minorHAnsi" w:hAnsi="Georgia"/>
          <w:sz w:val="22"/>
          <w:lang w:val="en-GB"/>
        </w:rPr>
        <w:t>ate</w:t>
      </w:r>
      <w:r w:rsidR="00D34110" w:rsidRPr="007A1556">
        <w:rPr>
          <w:rFonts w:ascii="Georgia" w:eastAsiaTheme="minorHAnsi" w:hAnsi="Georgia"/>
          <w:sz w:val="22"/>
          <w:lang w:val="en-GB"/>
        </w:rPr>
        <w:t xml:space="preserve"> licences to search and bore for and get </w:t>
      </w:r>
      <w:r w:rsidR="00D34110" w:rsidRPr="007A1556">
        <w:rPr>
          <w:rFonts w:ascii="Georgia" w:hAnsi="Georgia" w:cs="Verdana"/>
          <w:sz w:val="22"/>
          <w:szCs w:val="20"/>
        </w:rPr>
        <w:t>any mineral oil or relative hydrocarbon and natural gas existing in its natural condition in strata</w:t>
      </w:r>
      <w:r w:rsidR="00D34110" w:rsidRPr="007A1556">
        <w:rPr>
          <w:rFonts w:ascii="Georgia" w:eastAsiaTheme="minorHAnsi" w:hAnsi="Georgia"/>
          <w:sz w:val="22"/>
          <w:lang w:val="en-GB"/>
        </w:rPr>
        <w:t xml:space="preserve"> that, at the time of the grant of the licence, is within the Scottish onshore area.    </w:t>
      </w:r>
    </w:p>
    <w:p w:rsidR="006D041C" w:rsidRPr="007A1556" w:rsidRDefault="006D041C" w:rsidP="006D041C">
      <w:pPr>
        <w:pStyle w:val="ListParagraph"/>
        <w:autoSpaceDE w:val="0"/>
        <w:autoSpaceDN w:val="0"/>
        <w:adjustRightInd w:val="0"/>
        <w:spacing w:line="360" w:lineRule="auto"/>
        <w:ind w:left="360"/>
        <w:jc w:val="both"/>
        <w:rPr>
          <w:rFonts w:ascii="Georgia" w:eastAsiaTheme="minorHAnsi" w:hAnsi="Georgia"/>
          <w:sz w:val="22"/>
          <w:lang w:val="en-GB"/>
        </w:rPr>
      </w:pPr>
    </w:p>
    <w:p w:rsidR="00D34110" w:rsidRPr="007A1556" w:rsidRDefault="00D34110" w:rsidP="00F0403E">
      <w:pPr>
        <w:pStyle w:val="ListParagraph"/>
        <w:numPr>
          <w:ilvl w:val="1"/>
          <w:numId w:val="38"/>
        </w:numPr>
        <w:autoSpaceDE w:val="0"/>
        <w:autoSpaceDN w:val="0"/>
        <w:adjustRightInd w:val="0"/>
        <w:spacing w:line="360" w:lineRule="auto"/>
        <w:jc w:val="both"/>
        <w:rPr>
          <w:rFonts w:ascii="Georgia" w:eastAsiaTheme="minorHAnsi" w:hAnsi="Georgia"/>
          <w:sz w:val="22"/>
          <w:lang w:val="en-GB"/>
        </w:rPr>
      </w:pPr>
      <w:r w:rsidRPr="007A1556">
        <w:rPr>
          <w:rFonts w:ascii="Georgia" w:eastAsiaTheme="minorHAnsi" w:hAnsi="Georgia"/>
          <w:sz w:val="22"/>
          <w:lang w:val="en-GB"/>
        </w:rPr>
        <w:t>Thus Section 8A of the 1998 Act on the interpretation of</w:t>
      </w:r>
      <w:r w:rsidR="00F71081" w:rsidRPr="007A1556">
        <w:rPr>
          <w:rFonts w:ascii="Georgia" w:eastAsiaTheme="minorHAnsi" w:hAnsi="Georgia"/>
          <w:bCs/>
          <w:sz w:val="22"/>
          <w:lang w:val="en-GB"/>
        </w:rPr>
        <w:t xml:space="preserve"> Part 1</w:t>
      </w:r>
      <w:r w:rsidRPr="007A1556">
        <w:rPr>
          <w:rFonts w:ascii="Georgia" w:eastAsiaTheme="minorHAnsi" w:hAnsi="Georgia"/>
          <w:bCs/>
          <w:sz w:val="22"/>
          <w:lang w:val="en-GB"/>
        </w:rPr>
        <w:t xml:space="preserve"> now reads, so far as relevant, as follows:</w:t>
      </w:r>
    </w:p>
    <w:p w:rsidR="00F71081" w:rsidRPr="007A1556" w:rsidRDefault="00D34110" w:rsidP="00D34110">
      <w:pPr>
        <w:autoSpaceDE w:val="0"/>
        <w:autoSpaceDN w:val="0"/>
        <w:adjustRightInd w:val="0"/>
        <w:ind w:left="720"/>
        <w:rPr>
          <w:rFonts w:ascii="Georgia" w:eastAsiaTheme="minorHAnsi" w:hAnsi="Georgia"/>
          <w:sz w:val="22"/>
          <w:lang w:val="en-GB"/>
        </w:rPr>
      </w:pPr>
      <w:r w:rsidRPr="007A1556">
        <w:rPr>
          <w:rFonts w:ascii="Georgia" w:eastAsiaTheme="minorHAnsi" w:hAnsi="Georgia"/>
          <w:sz w:val="22"/>
          <w:lang w:val="en-GB"/>
        </w:rPr>
        <w:t>“</w:t>
      </w:r>
      <w:r w:rsidR="00F71081" w:rsidRPr="007A1556">
        <w:rPr>
          <w:rFonts w:ascii="Georgia" w:eastAsiaTheme="minorHAnsi" w:hAnsi="Georgia"/>
          <w:sz w:val="22"/>
          <w:lang w:val="en-GB"/>
        </w:rPr>
        <w:t>(1A) The “appropriate authority” means—</w:t>
      </w:r>
    </w:p>
    <w:p w:rsidR="00D34110" w:rsidRPr="007A1556" w:rsidRDefault="00F71081" w:rsidP="00D34110">
      <w:pPr>
        <w:pStyle w:val="ListParagraph"/>
        <w:numPr>
          <w:ilvl w:val="0"/>
          <w:numId w:val="21"/>
        </w:numPr>
        <w:autoSpaceDE w:val="0"/>
        <w:autoSpaceDN w:val="0"/>
        <w:adjustRightInd w:val="0"/>
        <w:rPr>
          <w:rFonts w:ascii="Georgia" w:eastAsiaTheme="minorHAnsi" w:hAnsi="Georgia"/>
          <w:sz w:val="22"/>
          <w:lang w:val="en-GB"/>
        </w:rPr>
      </w:pPr>
      <w:r w:rsidRPr="007A1556">
        <w:rPr>
          <w:rFonts w:ascii="Georgia" w:eastAsiaTheme="minorHAnsi" w:hAnsi="Georgia"/>
          <w:i/>
          <w:sz w:val="22"/>
          <w:lang w:val="en-GB"/>
        </w:rPr>
        <w:t>in relation to the Scottish onshore area, the Scottish Ministers</w:t>
      </w:r>
      <w:r w:rsidRPr="007A1556">
        <w:rPr>
          <w:rFonts w:ascii="Georgia" w:eastAsiaTheme="minorHAnsi" w:hAnsi="Georgia"/>
          <w:sz w:val="22"/>
          <w:lang w:val="en-GB"/>
        </w:rPr>
        <w:t>;</w:t>
      </w:r>
    </w:p>
    <w:p w:rsidR="00D34110" w:rsidRPr="007A1556" w:rsidRDefault="00F71081" w:rsidP="00D34110">
      <w:pPr>
        <w:pStyle w:val="ListParagraph"/>
        <w:numPr>
          <w:ilvl w:val="0"/>
          <w:numId w:val="21"/>
        </w:numPr>
        <w:autoSpaceDE w:val="0"/>
        <w:autoSpaceDN w:val="0"/>
        <w:adjustRightInd w:val="0"/>
        <w:rPr>
          <w:rFonts w:ascii="Georgia" w:eastAsiaTheme="minorHAnsi" w:hAnsi="Georgia"/>
          <w:sz w:val="22"/>
          <w:lang w:val="en-GB"/>
        </w:rPr>
      </w:pPr>
      <w:r w:rsidRPr="007A1556">
        <w:rPr>
          <w:rFonts w:ascii="Georgia" w:eastAsiaTheme="minorHAnsi" w:hAnsi="Georgia"/>
          <w:sz w:val="22"/>
          <w:lang w:val="en-GB"/>
        </w:rPr>
        <w:t>otherwise, the OGA</w:t>
      </w:r>
      <w:r w:rsidR="006D041C" w:rsidRPr="007A1556">
        <w:rPr>
          <w:rFonts w:ascii="Georgia" w:eastAsiaTheme="minorHAnsi" w:hAnsi="Georgia"/>
          <w:sz w:val="22"/>
          <w:lang w:val="en-GB"/>
        </w:rPr>
        <w:t xml:space="preserve"> [Oil and Gas Authority]</w:t>
      </w:r>
    </w:p>
    <w:p w:rsidR="006D041C" w:rsidRPr="007A1556" w:rsidRDefault="006D041C" w:rsidP="006D041C">
      <w:pPr>
        <w:pStyle w:val="ListParagraph"/>
        <w:autoSpaceDE w:val="0"/>
        <w:autoSpaceDN w:val="0"/>
        <w:adjustRightInd w:val="0"/>
        <w:ind w:left="1800"/>
        <w:rPr>
          <w:rFonts w:ascii="Georgia" w:eastAsiaTheme="minorHAnsi" w:hAnsi="Georgia"/>
          <w:sz w:val="22"/>
          <w:lang w:val="en-GB"/>
        </w:rPr>
      </w:pPr>
    </w:p>
    <w:p w:rsidR="00D34110" w:rsidRPr="007A1556" w:rsidRDefault="00D34110" w:rsidP="00D34110">
      <w:pPr>
        <w:pStyle w:val="ListParagraph"/>
        <w:numPr>
          <w:ilvl w:val="0"/>
          <w:numId w:val="23"/>
        </w:numPr>
        <w:autoSpaceDE w:val="0"/>
        <w:autoSpaceDN w:val="0"/>
        <w:adjustRightInd w:val="0"/>
        <w:ind w:left="1080"/>
        <w:rPr>
          <w:rFonts w:ascii="Georgia" w:eastAsiaTheme="minorHAnsi" w:hAnsi="Georgia"/>
          <w:sz w:val="22"/>
          <w:lang w:val="en-GB"/>
        </w:rPr>
      </w:pPr>
      <w:r w:rsidRPr="007A1556">
        <w:rPr>
          <w:rFonts w:ascii="Georgia" w:eastAsiaTheme="minorHAnsi" w:hAnsi="Georgia"/>
          <w:sz w:val="22"/>
          <w:lang w:val="en-GB"/>
        </w:rPr>
        <w:t>The “appropriate Minister” means—</w:t>
      </w:r>
    </w:p>
    <w:p w:rsidR="00D34110" w:rsidRPr="007A1556" w:rsidRDefault="00F71081" w:rsidP="00D34110">
      <w:pPr>
        <w:pStyle w:val="ListParagraph"/>
        <w:numPr>
          <w:ilvl w:val="0"/>
          <w:numId w:val="22"/>
        </w:numPr>
        <w:autoSpaceDE w:val="0"/>
        <w:autoSpaceDN w:val="0"/>
        <w:adjustRightInd w:val="0"/>
        <w:ind w:left="1440"/>
        <w:rPr>
          <w:rFonts w:ascii="Georgia" w:eastAsiaTheme="minorHAnsi" w:hAnsi="Georgia"/>
          <w:sz w:val="22"/>
          <w:lang w:val="en-GB"/>
        </w:rPr>
      </w:pPr>
      <w:r w:rsidRPr="007A1556">
        <w:rPr>
          <w:rFonts w:ascii="Georgia" w:eastAsiaTheme="minorHAnsi" w:hAnsi="Georgia"/>
          <w:i/>
          <w:sz w:val="22"/>
          <w:lang w:val="en-GB"/>
        </w:rPr>
        <w:t>in relation to the Scottish onshore area, the Scottish Ministers</w:t>
      </w:r>
      <w:r w:rsidRPr="007A1556">
        <w:rPr>
          <w:rFonts w:ascii="Georgia" w:eastAsiaTheme="minorHAnsi" w:hAnsi="Georgia"/>
          <w:sz w:val="22"/>
          <w:lang w:val="en-GB"/>
        </w:rPr>
        <w:t>;</w:t>
      </w:r>
    </w:p>
    <w:p w:rsidR="00D34110" w:rsidRPr="007A1556" w:rsidRDefault="00F71081" w:rsidP="00F71081">
      <w:pPr>
        <w:pStyle w:val="ListParagraph"/>
        <w:numPr>
          <w:ilvl w:val="0"/>
          <w:numId w:val="22"/>
        </w:numPr>
        <w:autoSpaceDE w:val="0"/>
        <w:autoSpaceDN w:val="0"/>
        <w:adjustRightInd w:val="0"/>
        <w:ind w:left="1440"/>
        <w:rPr>
          <w:rFonts w:ascii="Georgia" w:eastAsiaTheme="minorHAnsi" w:hAnsi="Georgia"/>
          <w:sz w:val="22"/>
          <w:lang w:val="en-GB"/>
        </w:rPr>
      </w:pPr>
      <w:r w:rsidRPr="007A1556">
        <w:rPr>
          <w:rFonts w:ascii="Georgia" w:eastAsiaTheme="minorHAnsi" w:hAnsi="Georgia"/>
          <w:sz w:val="22"/>
          <w:lang w:val="en-GB"/>
        </w:rPr>
        <w:t>otherwise, the Secretary of State.</w:t>
      </w:r>
    </w:p>
    <w:p w:rsidR="00D34110" w:rsidRPr="007A1556" w:rsidRDefault="00D34110" w:rsidP="00D34110">
      <w:pPr>
        <w:pStyle w:val="ListParagraph"/>
        <w:autoSpaceDE w:val="0"/>
        <w:autoSpaceDN w:val="0"/>
        <w:adjustRightInd w:val="0"/>
        <w:ind w:left="1440"/>
        <w:rPr>
          <w:rFonts w:ascii="Georgia" w:eastAsiaTheme="minorHAnsi" w:hAnsi="Georgia"/>
          <w:sz w:val="22"/>
          <w:lang w:val="en-GB"/>
        </w:rPr>
      </w:pPr>
    </w:p>
    <w:p w:rsidR="00D34110" w:rsidRPr="007A1556" w:rsidRDefault="00F71081" w:rsidP="006D041C">
      <w:pPr>
        <w:pStyle w:val="ListParagraph"/>
        <w:numPr>
          <w:ilvl w:val="0"/>
          <w:numId w:val="23"/>
        </w:numPr>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The Scottish onshore area is the area of Scotland that is within the baselines established by any</w:t>
      </w:r>
      <w:r w:rsidR="00D34110" w:rsidRPr="007A1556">
        <w:rPr>
          <w:rFonts w:ascii="Georgia" w:eastAsiaTheme="minorHAnsi" w:hAnsi="Georgia"/>
          <w:sz w:val="22"/>
          <w:lang w:val="en-GB"/>
        </w:rPr>
        <w:t xml:space="preserve"> </w:t>
      </w:r>
      <w:r w:rsidRPr="007A1556">
        <w:rPr>
          <w:rFonts w:ascii="Georgia" w:eastAsiaTheme="minorHAnsi" w:hAnsi="Georgia"/>
          <w:sz w:val="22"/>
          <w:lang w:val="en-GB"/>
        </w:rPr>
        <w:t>Order in Council under section 1(1)(b) of the Territorial Sea Act 1987 (extension of territorial sea).</w:t>
      </w:r>
    </w:p>
    <w:p w:rsidR="002901C0" w:rsidRPr="007A1556" w:rsidRDefault="002901C0" w:rsidP="002901C0">
      <w:pPr>
        <w:pStyle w:val="ListParagraph"/>
        <w:autoSpaceDE w:val="0"/>
        <w:autoSpaceDN w:val="0"/>
        <w:adjustRightInd w:val="0"/>
        <w:ind w:left="1080"/>
        <w:rPr>
          <w:rFonts w:ascii="Georgia" w:eastAsiaTheme="minorHAnsi" w:hAnsi="Georgia"/>
          <w:sz w:val="22"/>
          <w:lang w:val="en-GB"/>
        </w:rPr>
      </w:pPr>
    </w:p>
    <w:p w:rsidR="00F71081" w:rsidRPr="007A1556" w:rsidRDefault="00F71081" w:rsidP="00D34110">
      <w:pPr>
        <w:pStyle w:val="ListParagraph"/>
        <w:numPr>
          <w:ilvl w:val="0"/>
          <w:numId w:val="23"/>
        </w:numPr>
        <w:autoSpaceDE w:val="0"/>
        <w:autoSpaceDN w:val="0"/>
        <w:adjustRightInd w:val="0"/>
        <w:ind w:left="1080"/>
        <w:rPr>
          <w:rFonts w:ascii="Georgia" w:eastAsiaTheme="minorHAnsi" w:hAnsi="Georgia"/>
          <w:sz w:val="22"/>
          <w:lang w:val="en-GB"/>
        </w:rPr>
      </w:pPr>
      <w:r w:rsidRPr="007A1556">
        <w:rPr>
          <w:rFonts w:ascii="Georgia" w:eastAsiaTheme="minorHAnsi" w:hAnsi="Georgia"/>
          <w:sz w:val="22"/>
          <w:lang w:val="en-GB"/>
        </w:rPr>
        <w:t>In subsection (3) “Scotland” has the same meaning as in the Scotland Act 1998.</w:t>
      </w:r>
    </w:p>
    <w:p w:rsidR="00F71081" w:rsidRPr="007A1556" w:rsidRDefault="00F71081" w:rsidP="00F71081">
      <w:pPr>
        <w:autoSpaceDE w:val="0"/>
        <w:autoSpaceDN w:val="0"/>
        <w:adjustRightInd w:val="0"/>
        <w:rPr>
          <w:rFonts w:ascii="Georgia" w:hAnsi="Georgia" w:cs="Calibri"/>
          <w:b/>
          <w:sz w:val="22"/>
        </w:rPr>
      </w:pPr>
    </w:p>
    <w:p w:rsidR="00D34110" w:rsidRPr="007A1556" w:rsidRDefault="00D34110" w:rsidP="00F71081">
      <w:pPr>
        <w:autoSpaceDE w:val="0"/>
        <w:autoSpaceDN w:val="0"/>
        <w:adjustRightInd w:val="0"/>
        <w:rPr>
          <w:rFonts w:ascii="Georgia" w:hAnsi="Georgia" w:cs="Calibri"/>
          <w:b/>
          <w:sz w:val="22"/>
        </w:rPr>
      </w:pPr>
    </w:p>
    <w:p w:rsidR="002901C0" w:rsidRPr="007A1556" w:rsidRDefault="00D34110" w:rsidP="00F0403E">
      <w:pPr>
        <w:pStyle w:val="ListParagraph"/>
        <w:numPr>
          <w:ilvl w:val="1"/>
          <w:numId w:val="38"/>
        </w:numPr>
        <w:autoSpaceDE w:val="0"/>
        <w:autoSpaceDN w:val="0"/>
        <w:adjustRightInd w:val="0"/>
        <w:spacing w:line="360" w:lineRule="auto"/>
        <w:jc w:val="both"/>
        <w:rPr>
          <w:rFonts w:ascii="Georgia" w:eastAsiaTheme="minorHAnsi" w:hAnsi="Georgia"/>
          <w:bCs/>
          <w:sz w:val="22"/>
          <w:lang w:val="en-GB"/>
        </w:rPr>
      </w:pPr>
      <w:r w:rsidRPr="007A1556">
        <w:rPr>
          <w:rFonts w:ascii="Georgia" w:hAnsi="Georgia" w:cs="Calibri"/>
          <w:sz w:val="22"/>
        </w:rPr>
        <w:t>And Section</w:t>
      </w:r>
      <w:r w:rsidR="002901C0" w:rsidRPr="007A1556">
        <w:rPr>
          <w:rFonts w:ascii="Georgia" w:hAnsi="Georgia" w:cs="Calibri"/>
          <w:sz w:val="22"/>
        </w:rPr>
        <w:t>s</w:t>
      </w:r>
      <w:r w:rsidRPr="007A1556">
        <w:rPr>
          <w:rFonts w:ascii="Georgia" w:hAnsi="Georgia" w:cs="Calibri"/>
          <w:sz w:val="22"/>
        </w:rPr>
        <w:t xml:space="preserve"> </w:t>
      </w:r>
      <w:r w:rsidR="003367F9" w:rsidRPr="007A1556">
        <w:rPr>
          <w:rFonts w:ascii="Georgia" w:hAnsi="Georgia" w:cs="Calibri"/>
          <w:sz w:val="22"/>
        </w:rPr>
        <w:t xml:space="preserve">2, </w:t>
      </w:r>
      <w:r w:rsidRPr="007A1556">
        <w:rPr>
          <w:rFonts w:ascii="Georgia" w:hAnsi="Georgia" w:cs="Calibri"/>
          <w:sz w:val="22"/>
        </w:rPr>
        <w:t xml:space="preserve">3 </w:t>
      </w:r>
      <w:r w:rsidR="003367F9" w:rsidRPr="007A1556">
        <w:rPr>
          <w:rFonts w:ascii="Georgia" w:hAnsi="Georgia" w:cs="Calibri"/>
          <w:sz w:val="22"/>
        </w:rPr>
        <w:t xml:space="preserve">and 4A </w:t>
      </w:r>
      <w:r w:rsidRPr="007A1556">
        <w:rPr>
          <w:rFonts w:ascii="Georgia" w:hAnsi="Georgia" w:cs="Calibri"/>
          <w:sz w:val="22"/>
        </w:rPr>
        <w:t xml:space="preserve">of the 1998 Act makes the following provision on </w:t>
      </w:r>
      <w:r w:rsidR="002901C0" w:rsidRPr="007A1556">
        <w:rPr>
          <w:rFonts w:ascii="Georgia" w:hAnsi="Georgia" w:cs="Calibri"/>
          <w:sz w:val="22"/>
        </w:rPr>
        <w:t>the requirement to obtain l</w:t>
      </w:r>
      <w:r w:rsidR="00F71081" w:rsidRPr="007A1556">
        <w:rPr>
          <w:rFonts w:ascii="Georgia" w:eastAsiaTheme="minorHAnsi" w:hAnsi="Georgia"/>
          <w:bCs/>
          <w:sz w:val="22"/>
          <w:lang w:val="en-GB"/>
        </w:rPr>
        <w:t xml:space="preserve">icences </w:t>
      </w:r>
      <w:r w:rsidR="002901C0" w:rsidRPr="007A1556">
        <w:rPr>
          <w:rFonts w:ascii="Georgia" w:eastAsiaTheme="minorHAnsi" w:hAnsi="Georgia"/>
          <w:bCs/>
          <w:sz w:val="22"/>
          <w:lang w:val="en-GB"/>
        </w:rPr>
        <w:t xml:space="preserve">in order to be able lawfully </w:t>
      </w:r>
      <w:r w:rsidR="00F71081" w:rsidRPr="007A1556">
        <w:rPr>
          <w:rFonts w:ascii="Georgia" w:eastAsiaTheme="minorHAnsi" w:hAnsi="Georgia"/>
          <w:bCs/>
          <w:sz w:val="22"/>
          <w:lang w:val="en-GB"/>
        </w:rPr>
        <w:t>to search and bore for and get petroleum</w:t>
      </w:r>
      <w:r w:rsidR="003367F9" w:rsidRPr="007A1556">
        <w:rPr>
          <w:rFonts w:ascii="Georgia" w:eastAsiaTheme="minorHAnsi" w:hAnsi="Georgia"/>
          <w:bCs/>
          <w:sz w:val="22"/>
          <w:lang w:val="en-GB"/>
        </w:rPr>
        <w:t xml:space="preserve"> in Scotland</w:t>
      </w:r>
      <w:r w:rsidR="002901C0" w:rsidRPr="007A1556">
        <w:rPr>
          <w:rFonts w:ascii="Georgia" w:eastAsiaTheme="minorHAnsi" w:hAnsi="Georgia"/>
          <w:bCs/>
          <w:sz w:val="22"/>
          <w:lang w:val="en-GB"/>
        </w:rPr>
        <w:t>:</w:t>
      </w:r>
    </w:p>
    <w:p w:rsidR="002901C0" w:rsidRPr="007A1556" w:rsidRDefault="002901C0" w:rsidP="002901C0">
      <w:pPr>
        <w:pStyle w:val="ListParagraph"/>
        <w:autoSpaceDE w:val="0"/>
        <w:autoSpaceDN w:val="0"/>
        <w:adjustRightInd w:val="0"/>
        <w:rPr>
          <w:rFonts w:ascii="Georgia" w:eastAsiaTheme="minorHAnsi" w:hAnsi="Georgia"/>
          <w:b/>
          <w:bCs/>
          <w:sz w:val="22"/>
          <w:lang w:val="en-GB"/>
        </w:rPr>
      </w:pPr>
      <w:r w:rsidRPr="007A1556">
        <w:rPr>
          <w:rFonts w:ascii="Georgia" w:eastAsiaTheme="minorHAnsi" w:hAnsi="Georgia"/>
          <w:b/>
          <w:bCs/>
          <w:sz w:val="22"/>
          <w:lang w:val="en-GB"/>
        </w:rPr>
        <w:t>2.— Rights to petroleum vested in Her Majesty.</w:t>
      </w:r>
    </w:p>
    <w:p w:rsidR="002901C0" w:rsidRPr="007A1556" w:rsidRDefault="002901C0" w:rsidP="002901C0">
      <w:pPr>
        <w:pStyle w:val="ListParagraph"/>
        <w:autoSpaceDE w:val="0"/>
        <w:autoSpaceDN w:val="0"/>
        <w:adjustRightInd w:val="0"/>
        <w:rPr>
          <w:rFonts w:ascii="Georgia" w:eastAsiaTheme="minorHAnsi" w:hAnsi="Georgia"/>
          <w:b/>
          <w:bCs/>
          <w:sz w:val="22"/>
          <w:lang w:val="en-GB"/>
        </w:rPr>
      </w:pPr>
    </w:p>
    <w:p w:rsidR="002901C0" w:rsidRPr="007A1556" w:rsidRDefault="002901C0" w:rsidP="002901C0">
      <w:pPr>
        <w:pStyle w:val="ListParagraph"/>
        <w:numPr>
          <w:ilvl w:val="0"/>
          <w:numId w:val="26"/>
        </w:numPr>
        <w:autoSpaceDE w:val="0"/>
        <w:autoSpaceDN w:val="0"/>
        <w:adjustRightInd w:val="0"/>
        <w:ind w:left="1080"/>
        <w:jc w:val="both"/>
        <w:rPr>
          <w:rFonts w:ascii="Georgia" w:eastAsiaTheme="minorHAnsi" w:hAnsi="Georgia"/>
          <w:bCs/>
          <w:sz w:val="22"/>
          <w:lang w:val="en-GB"/>
        </w:rPr>
      </w:pPr>
      <w:r w:rsidRPr="007A1556">
        <w:rPr>
          <w:rFonts w:ascii="Georgia" w:eastAsiaTheme="minorHAnsi" w:hAnsi="Georgia"/>
          <w:sz w:val="22"/>
          <w:lang w:val="en-GB"/>
        </w:rPr>
        <w:t>Her Majesty has the exclusive right of searching and boring for and getting petroleum to which this section applies.</w:t>
      </w:r>
    </w:p>
    <w:p w:rsidR="002901C0" w:rsidRPr="007A1556" w:rsidRDefault="002901C0" w:rsidP="002901C0">
      <w:pPr>
        <w:pStyle w:val="ListParagraph"/>
        <w:autoSpaceDE w:val="0"/>
        <w:autoSpaceDN w:val="0"/>
        <w:adjustRightInd w:val="0"/>
        <w:ind w:left="1080"/>
        <w:jc w:val="both"/>
        <w:rPr>
          <w:rFonts w:ascii="Georgia" w:eastAsiaTheme="minorHAnsi" w:hAnsi="Georgia"/>
          <w:bCs/>
          <w:sz w:val="22"/>
          <w:lang w:val="en-GB"/>
        </w:rPr>
      </w:pPr>
    </w:p>
    <w:p w:rsidR="002901C0" w:rsidRPr="007A1556" w:rsidRDefault="002901C0" w:rsidP="002901C0">
      <w:pPr>
        <w:pStyle w:val="ListParagraph"/>
        <w:numPr>
          <w:ilvl w:val="0"/>
          <w:numId w:val="26"/>
        </w:numPr>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This section applies to petroleum (including petroleum in Crown land) which for the time being exists in its natural condition in strata in Great Britain or beneath the territorial sea adjacent to the United Kingdom.</w:t>
      </w:r>
    </w:p>
    <w:p w:rsidR="002901C0" w:rsidRPr="007A1556" w:rsidRDefault="002901C0" w:rsidP="002901C0">
      <w:pPr>
        <w:pStyle w:val="ListParagraph"/>
        <w:rPr>
          <w:rFonts w:ascii="Georgia" w:eastAsiaTheme="minorHAnsi" w:hAnsi="Georgia"/>
          <w:sz w:val="22"/>
          <w:lang w:val="en-GB"/>
        </w:rPr>
      </w:pPr>
    </w:p>
    <w:p w:rsidR="002901C0" w:rsidRPr="007A1556" w:rsidRDefault="002901C0" w:rsidP="002901C0">
      <w:pPr>
        <w:pStyle w:val="ListParagraph"/>
        <w:numPr>
          <w:ilvl w:val="0"/>
          <w:numId w:val="26"/>
        </w:numPr>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For the purposes of subsection (2), “Crown land” means land which—</w:t>
      </w:r>
    </w:p>
    <w:p w:rsidR="002901C0" w:rsidRPr="007A1556" w:rsidRDefault="002901C0" w:rsidP="002901C0">
      <w:pPr>
        <w:pStyle w:val="ListParagraph"/>
        <w:numPr>
          <w:ilvl w:val="0"/>
          <w:numId w:val="27"/>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belongs to Her Majesty or the Duchy of Cornwall;</w:t>
      </w:r>
    </w:p>
    <w:p w:rsidR="002901C0" w:rsidRPr="007A1556" w:rsidRDefault="002901C0" w:rsidP="002901C0">
      <w:pPr>
        <w:pStyle w:val="ListParagraph"/>
        <w:numPr>
          <w:ilvl w:val="0"/>
          <w:numId w:val="27"/>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belongs to a government department; or</w:t>
      </w:r>
    </w:p>
    <w:p w:rsidR="002901C0" w:rsidRPr="007A1556" w:rsidRDefault="002901C0" w:rsidP="002901C0">
      <w:pPr>
        <w:pStyle w:val="ListParagraph"/>
        <w:numPr>
          <w:ilvl w:val="0"/>
          <w:numId w:val="27"/>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is held in trust for Her Majesty for the purposes of a government department.</w:t>
      </w:r>
    </w:p>
    <w:p w:rsidR="002901C0" w:rsidRPr="007A1556" w:rsidRDefault="002901C0" w:rsidP="002901C0">
      <w:pPr>
        <w:pStyle w:val="ListParagraph"/>
        <w:autoSpaceDE w:val="0"/>
        <w:autoSpaceDN w:val="0"/>
        <w:adjustRightInd w:val="0"/>
        <w:ind w:left="1440"/>
        <w:jc w:val="both"/>
        <w:rPr>
          <w:rFonts w:ascii="Georgia" w:eastAsiaTheme="minorHAnsi" w:hAnsi="Georgia"/>
          <w:sz w:val="22"/>
          <w:lang w:val="en-GB"/>
        </w:rPr>
      </w:pPr>
    </w:p>
    <w:p w:rsidR="002901C0" w:rsidRPr="007A1556" w:rsidRDefault="002901C0" w:rsidP="002901C0">
      <w:pPr>
        <w:pStyle w:val="ListParagraph"/>
        <w:numPr>
          <w:ilvl w:val="0"/>
          <w:numId w:val="26"/>
        </w:numPr>
        <w:autoSpaceDE w:val="0"/>
        <w:autoSpaceDN w:val="0"/>
        <w:adjustRightInd w:val="0"/>
        <w:ind w:left="1080"/>
        <w:jc w:val="both"/>
        <w:rPr>
          <w:rFonts w:ascii="Georgia" w:eastAsiaTheme="minorHAnsi" w:hAnsi="Georgia"/>
          <w:bCs/>
          <w:sz w:val="22"/>
          <w:lang w:val="en-GB"/>
        </w:rPr>
      </w:pPr>
      <w:r w:rsidRPr="007A1556">
        <w:rPr>
          <w:rFonts w:ascii="Georgia" w:eastAsiaTheme="minorHAnsi" w:hAnsi="Georgia"/>
          <w:sz w:val="22"/>
          <w:lang w:val="en-GB"/>
        </w:rPr>
        <w:t>….</w:t>
      </w:r>
    </w:p>
    <w:p w:rsidR="002901C0" w:rsidRPr="007A1556" w:rsidRDefault="002901C0" w:rsidP="002901C0">
      <w:pPr>
        <w:pStyle w:val="ListParagraph"/>
        <w:autoSpaceDE w:val="0"/>
        <w:autoSpaceDN w:val="0"/>
        <w:adjustRightInd w:val="0"/>
        <w:ind w:left="1080"/>
        <w:jc w:val="both"/>
        <w:rPr>
          <w:rFonts w:ascii="Georgia" w:eastAsiaTheme="minorHAnsi" w:hAnsi="Georgia"/>
          <w:bCs/>
          <w:sz w:val="22"/>
          <w:lang w:val="en-GB"/>
        </w:rPr>
      </w:pPr>
    </w:p>
    <w:p w:rsidR="002901C0" w:rsidRPr="007A1556" w:rsidRDefault="002901C0" w:rsidP="002901C0">
      <w:pPr>
        <w:pStyle w:val="ListParagraph"/>
        <w:autoSpaceDE w:val="0"/>
        <w:autoSpaceDN w:val="0"/>
        <w:adjustRightInd w:val="0"/>
        <w:jc w:val="both"/>
        <w:rPr>
          <w:rFonts w:ascii="Georgia" w:eastAsiaTheme="minorHAnsi" w:hAnsi="Georgia"/>
          <w:b/>
          <w:bCs/>
          <w:sz w:val="22"/>
          <w:lang w:val="en-GB"/>
        </w:rPr>
      </w:pPr>
      <w:r w:rsidRPr="007A1556">
        <w:rPr>
          <w:rFonts w:ascii="Georgia" w:eastAsiaTheme="minorHAnsi" w:hAnsi="Georgia"/>
          <w:b/>
          <w:bCs/>
          <w:sz w:val="22"/>
          <w:lang w:val="en-GB"/>
        </w:rPr>
        <w:t>3.— Licences to search and bore for and get petroleum</w:t>
      </w:r>
    </w:p>
    <w:p w:rsidR="002901C0" w:rsidRPr="007A1556" w:rsidRDefault="002901C0" w:rsidP="002901C0">
      <w:pPr>
        <w:pStyle w:val="ListParagraph"/>
        <w:autoSpaceDE w:val="0"/>
        <w:autoSpaceDN w:val="0"/>
        <w:adjustRightInd w:val="0"/>
        <w:jc w:val="both"/>
        <w:rPr>
          <w:rFonts w:ascii="Georgia" w:eastAsiaTheme="minorHAnsi" w:hAnsi="Georgia"/>
          <w:bCs/>
          <w:sz w:val="22"/>
          <w:lang w:val="en-GB"/>
        </w:rPr>
      </w:pPr>
    </w:p>
    <w:p w:rsidR="00D34110" w:rsidRPr="007A1556" w:rsidRDefault="00F71081" w:rsidP="002901C0">
      <w:pPr>
        <w:pStyle w:val="ListParagraph"/>
        <w:numPr>
          <w:ilvl w:val="0"/>
          <w:numId w:val="24"/>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The appropriate authority, on behalf of Her Majesty, may grant to such persons as the appropriate authority thinks fit licences to search and bore for and get petroleum to which</w:t>
      </w:r>
      <w:r w:rsidR="00D34110" w:rsidRPr="007A1556">
        <w:rPr>
          <w:rFonts w:ascii="Georgia" w:eastAsiaTheme="minorHAnsi" w:hAnsi="Georgia"/>
          <w:sz w:val="22"/>
          <w:lang w:val="en-GB"/>
        </w:rPr>
        <w:t xml:space="preserve"> </w:t>
      </w:r>
      <w:r w:rsidRPr="007A1556">
        <w:rPr>
          <w:rFonts w:ascii="Georgia" w:eastAsiaTheme="minorHAnsi" w:hAnsi="Georgia"/>
          <w:sz w:val="22"/>
          <w:lang w:val="en-GB"/>
        </w:rPr>
        <w:t>this section applies.</w:t>
      </w:r>
    </w:p>
    <w:p w:rsidR="00D34110" w:rsidRPr="007A1556" w:rsidRDefault="00D34110" w:rsidP="002901C0">
      <w:pPr>
        <w:pStyle w:val="ListParagraph"/>
        <w:autoSpaceDE w:val="0"/>
        <w:autoSpaceDN w:val="0"/>
        <w:adjustRightInd w:val="0"/>
        <w:ind w:left="1080"/>
        <w:jc w:val="both"/>
        <w:rPr>
          <w:rFonts w:ascii="Georgia" w:eastAsiaTheme="minorHAnsi" w:hAnsi="Georgia"/>
          <w:sz w:val="22"/>
          <w:lang w:val="en-GB"/>
        </w:rPr>
      </w:pPr>
    </w:p>
    <w:p w:rsidR="00D34110" w:rsidRPr="007A1556" w:rsidRDefault="00F71081" w:rsidP="002901C0">
      <w:pPr>
        <w:pStyle w:val="ListParagraph"/>
        <w:numPr>
          <w:ilvl w:val="0"/>
          <w:numId w:val="24"/>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This section applies to—</w:t>
      </w:r>
    </w:p>
    <w:p w:rsidR="00D34110" w:rsidRPr="007A1556" w:rsidRDefault="00F71081" w:rsidP="002901C0">
      <w:pPr>
        <w:pStyle w:val="ListParagraph"/>
        <w:numPr>
          <w:ilvl w:val="0"/>
          <w:numId w:val="25"/>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petroleum</w:t>
      </w:r>
      <w:r w:rsidR="00D34110" w:rsidRPr="007A1556">
        <w:rPr>
          <w:rFonts w:ascii="Georgia" w:eastAsiaTheme="minorHAnsi" w:hAnsi="Georgia"/>
          <w:sz w:val="22"/>
          <w:lang w:val="en-GB"/>
        </w:rPr>
        <w:t xml:space="preserve"> to which section 2 applies; and</w:t>
      </w:r>
    </w:p>
    <w:p w:rsidR="00D34110" w:rsidRPr="007A1556" w:rsidRDefault="00F71081" w:rsidP="002901C0">
      <w:pPr>
        <w:pStyle w:val="ListParagraph"/>
        <w:numPr>
          <w:ilvl w:val="0"/>
          <w:numId w:val="25"/>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petroleum with respect to which rights vested in Her Majesty by section 1(1) of the</w:t>
      </w:r>
      <w:r w:rsidR="00D34110" w:rsidRPr="007A1556">
        <w:rPr>
          <w:rFonts w:ascii="Georgia" w:eastAsiaTheme="minorHAnsi" w:hAnsi="Georgia"/>
          <w:sz w:val="22"/>
          <w:lang w:val="en-GB"/>
        </w:rPr>
        <w:t xml:space="preserve"> </w:t>
      </w:r>
      <w:r w:rsidRPr="007A1556">
        <w:rPr>
          <w:rFonts w:ascii="Georgia" w:eastAsiaTheme="minorHAnsi" w:hAnsi="Georgia"/>
          <w:sz w:val="22"/>
          <w:lang w:val="en-GB"/>
        </w:rPr>
        <w:t>Continental Shelf Act 1964 (exploration and exploitation of continental shelf) are exercisable.</w:t>
      </w:r>
    </w:p>
    <w:p w:rsidR="00D34110" w:rsidRPr="007A1556" w:rsidRDefault="00D34110" w:rsidP="002901C0">
      <w:pPr>
        <w:pStyle w:val="ListParagraph"/>
        <w:autoSpaceDE w:val="0"/>
        <w:autoSpaceDN w:val="0"/>
        <w:adjustRightInd w:val="0"/>
        <w:ind w:left="1440"/>
        <w:jc w:val="both"/>
        <w:rPr>
          <w:rFonts w:ascii="Georgia" w:eastAsiaTheme="minorHAnsi" w:hAnsi="Georgia"/>
          <w:sz w:val="22"/>
          <w:lang w:val="en-GB"/>
        </w:rPr>
      </w:pPr>
    </w:p>
    <w:p w:rsidR="00D34110" w:rsidRPr="007A1556" w:rsidRDefault="00F71081" w:rsidP="002901C0">
      <w:pPr>
        <w:pStyle w:val="ListParagraph"/>
        <w:numPr>
          <w:ilvl w:val="0"/>
          <w:numId w:val="24"/>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Any such licence shall be granted for such consideration (whether by way of royalty or</w:t>
      </w:r>
      <w:r w:rsidR="00D34110" w:rsidRPr="007A1556">
        <w:rPr>
          <w:rFonts w:ascii="Georgia" w:eastAsiaTheme="minorHAnsi" w:hAnsi="Georgia"/>
          <w:sz w:val="22"/>
          <w:lang w:val="en-GB"/>
        </w:rPr>
        <w:t xml:space="preserve"> </w:t>
      </w:r>
      <w:r w:rsidRPr="007A1556">
        <w:rPr>
          <w:rFonts w:ascii="Georgia" w:eastAsiaTheme="minorHAnsi" w:hAnsi="Georgia"/>
          <w:sz w:val="22"/>
          <w:lang w:val="en-GB"/>
        </w:rPr>
        <w:t>otherwise) as the OGA</w:t>
      </w:r>
      <w:r w:rsidR="00D34110" w:rsidRPr="007A1556">
        <w:rPr>
          <w:rFonts w:ascii="Georgia" w:eastAsiaTheme="minorHAnsi" w:hAnsi="Georgia"/>
          <w:sz w:val="22"/>
          <w:lang w:val="en-GB"/>
        </w:rPr>
        <w:t xml:space="preserve"> </w:t>
      </w:r>
      <w:r w:rsidRPr="007A1556">
        <w:rPr>
          <w:rFonts w:ascii="Georgia" w:eastAsiaTheme="minorHAnsi" w:hAnsi="Georgia"/>
          <w:sz w:val="22"/>
          <w:lang w:val="en-GB"/>
        </w:rPr>
        <w:t>with the consent of the Treasury may determine, and upon such other</w:t>
      </w:r>
      <w:r w:rsidR="00D34110" w:rsidRPr="007A1556">
        <w:rPr>
          <w:rFonts w:ascii="Georgia" w:eastAsiaTheme="minorHAnsi" w:hAnsi="Georgia"/>
          <w:sz w:val="22"/>
          <w:lang w:val="en-GB"/>
        </w:rPr>
        <w:t xml:space="preserve"> </w:t>
      </w:r>
      <w:r w:rsidRPr="007A1556">
        <w:rPr>
          <w:rFonts w:ascii="Georgia" w:eastAsiaTheme="minorHAnsi" w:hAnsi="Georgia"/>
          <w:sz w:val="22"/>
          <w:lang w:val="en-GB"/>
        </w:rPr>
        <w:t>terms and conditions as the appropriate authority thinks fit.</w:t>
      </w:r>
    </w:p>
    <w:p w:rsidR="00D34110" w:rsidRPr="007A1556" w:rsidRDefault="00D34110" w:rsidP="002901C0">
      <w:pPr>
        <w:pStyle w:val="ListParagraph"/>
        <w:autoSpaceDE w:val="0"/>
        <w:autoSpaceDN w:val="0"/>
        <w:adjustRightInd w:val="0"/>
        <w:ind w:left="1080"/>
        <w:jc w:val="both"/>
        <w:rPr>
          <w:rFonts w:ascii="Georgia" w:eastAsiaTheme="minorHAnsi" w:hAnsi="Georgia"/>
          <w:sz w:val="22"/>
          <w:lang w:val="en-GB"/>
        </w:rPr>
      </w:pPr>
    </w:p>
    <w:p w:rsidR="00F71081" w:rsidRPr="007A1556" w:rsidRDefault="00F71081" w:rsidP="002901C0">
      <w:pPr>
        <w:pStyle w:val="ListParagraph"/>
        <w:numPr>
          <w:ilvl w:val="0"/>
          <w:numId w:val="24"/>
        </w:numPr>
        <w:autoSpaceDE w:val="0"/>
        <w:autoSpaceDN w:val="0"/>
        <w:adjustRightInd w:val="0"/>
        <w:jc w:val="both"/>
        <w:rPr>
          <w:rFonts w:ascii="Georgia" w:eastAsiaTheme="minorHAnsi" w:hAnsi="Georgia"/>
          <w:sz w:val="22"/>
          <w:lang w:val="en-GB"/>
        </w:rPr>
      </w:pPr>
      <w:r w:rsidRPr="007A1556">
        <w:rPr>
          <w:rFonts w:ascii="Georgia" w:eastAsiaTheme="minorHAnsi" w:hAnsi="Georgia"/>
          <w:sz w:val="22"/>
          <w:lang w:val="en-GB"/>
        </w:rPr>
        <w:t>Subsection (1) is subje</w:t>
      </w:r>
      <w:r w:rsidR="00D34110" w:rsidRPr="007A1556">
        <w:rPr>
          <w:rFonts w:ascii="Georgia" w:eastAsiaTheme="minorHAnsi" w:hAnsi="Georgia"/>
          <w:sz w:val="22"/>
          <w:lang w:val="en-GB"/>
        </w:rPr>
        <w:t>ct to paragraph 4 of Schedule 3 [which provides that:</w:t>
      </w:r>
    </w:p>
    <w:p w:rsidR="00D34110" w:rsidRPr="007A1556" w:rsidRDefault="00D34110" w:rsidP="002901C0">
      <w:pPr>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‘Nothing in section 2 or 3 shall be taken to prejudice any right conferred by any licence granted</w:t>
      </w:r>
      <w:r w:rsidR="002901C0" w:rsidRPr="007A1556">
        <w:rPr>
          <w:rFonts w:ascii="Georgia" w:eastAsiaTheme="minorHAnsi" w:hAnsi="Georgia"/>
          <w:sz w:val="22"/>
          <w:lang w:val="en-GB"/>
        </w:rPr>
        <w:t xml:space="preserve"> </w:t>
      </w:r>
      <w:r w:rsidRPr="007A1556">
        <w:rPr>
          <w:rFonts w:ascii="Georgia" w:eastAsiaTheme="minorHAnsi" w:hAnsi="Georgia"/>
          <w:sz w:val="22"/>
          <w:lang w:val="en-GB"/>
        </w:rPr>
        <w:t>under section 2 of the Petroleum (Production) Act 1934 which is in force immediately before the</w:t>
      </w:r>
      <w:r w:rsidR="002901C0" w:rsidRPr="007A1556">
        <w:rPr>
          <w:rFonts w:ascii="Georgia" w:eastAsiaTheme="minorHAnsi" w:hAnsi="Georgia"/>
          <w:sz w:val="22"/>
          <w:lang w:val="en-GB"/>
        </w:rPr>
        <w:t xml:space="preserve"> </w:t>
      </w:r>
      <w:r w:rsidRPr="007A1556">
        <w:rPr>
          <w:rFonts w:ascii="Georgia" w:eastAsiaTheme="minorHAnsi" w:hAnsi="Georgia"/>
          <w:sz w:val="22"/>
          <w:lang w:val="en-GB"/>
        </w:rPr>
        <w:t>commencement of this Act so long as the licence remains in force.’]”</w:t>
      </w:r>
    </w:p>
    <w:p w:rsidR="00D34110" w:rsidRPr="007A1556" w:rsidRDefault="003367F9" w:rsidP="00D34110">
      <w:pPr>
        <w:pStyle w:val="ListParagraph"/>
        <w:autoSpaceDE w:val="0"/>
        <w:autoSpaceDN w:val="0"/>
        <w:adjustRightInd w:val="0"/>
        <w:ind w:left="1080"/>
        <w:jc w:val="both"/>
        <w:rPr>
          <w:rFonts w:ascii="Georgia" w:eastAsiaTheme="minorHAnsi" w:hAnsi="Georgia"/>
          <w:sz w:val="22"/>
          <w:lang w:val="en-GB"/>
        </w:rPr>
      </w:pPr>
      <w:r w:rsidRPr="007A1556">
        <w:rPr>
          <w:rFonts w:ascii="Georgia" w:eastAsiaTheme="minorHAnsi" w:hAnsi="Georgia"/>
          <w:sz w:val="22"/>
          <w:lang w:val="en-GB"/>
        </w:rPr>
        <w:t>…</w:t>
      </w:r>
    </w:p>
    <w:p w:rsidR="003367F9" w:rsidRPr="007A1556" w:rsidRDefault="003367F9" w:rsidP="003367F9">
      <w:pPr>
        <w:autoSpaceDE w:val="0"/>
        <w:autoSpaceDN w:val="0"/>
        <w:adjustRightInd w:val="0"/>
        <w:ind w:left="720"/>
        <w:rPr>
          <w:rFonts w:ascii="Georgia" w:eastAsiaTheme="minorHAnsi" w:hAnsi="Georgia"/>
          <w:b/>
          <w:bCs/>
          <w:sz w:val="22"/>
          <w:lang w:val="en-GB"/>
        </w:rPr>
      </w:pPr>
      <w:r w:rsidRPr="007A1556">
        <w:rPr>
          <w:rFonts w:ascii="Georgia" w:eastAsiaTheme="minorHAnsi" w:hAnsi="Georgia"/>
          <w:b/>
          <w:bCs/>
          <w:sz w:val="22"/>
          <w:lang w:val="en-GB"/>
        </w:rPr>
        <w:t>4A Onshore hydraulic fracturing: safeguards</w:t>
      </w:r>
    </w:p>
    <w:p w:rsidR="003367F9" w:rsidRPr="007A1556" w:rsidRDefault="003367F9" w:rsidP="003367F9">
      <w:pPr>
        <w:autoSpaceDE w:val="0"/>
        <w:autoSpaceDN w:val="0"/>
        <w:adjustRightInd w:val="0"/>
        <w:ind w:left="720"/>
        <w:rPr>
          <w:rFonts w:ascii="Georgia" w:eastAsiaTheme="minorHAnsi" w:hAnsi="Georgia"/>
          <w:b/>
          <w:bCs/>
          <w:sz w:val="22"/>
          <w:lang w:val="en-GB"/>
        </w:rPr>
      </w:pPr>
      <w:r w:rsidRPr="007A1556">
        <w:rPr>
          <w:rFonts w:ascii="Georgia" w:eastAsiaTheme="minorHAnsi" w:hAnsi="Georgia"/>
          <w:b/>
          <w:bCs/>
          <w:sz w:val="22"/>
          <w:lang w:val="en-GB"/>
        </w:rPr>
        <w:t>….</w:t>
      </w:r>
    </w:p>
    <w:p w:rsidR="003367F9" w:rsidRPr="007A1556" w:rsidRDefault="003367F9" w:rsidP="003367F9">
      <w:pPr>
        <w:autoSpaceDE w:val="0"/>
        <w:autoSpaceDN w:val="0"/>
        <w:adjustRightInd w:val="0"/>
        <w:ind w:left="720"/>
        <w:rPr>
          <w:rFonts w:ascii="Georgia" w:eastAsiaTheme="minorHAnsi" w:hAnsi="Georgia"/>
          <w:sz w:val="22"/>
          <w:lang w:val="en-GB"/>
        </w:rPr>
      </w:pPr>
      <w:r w:rsidRPr="007A1556">
        <w:rPr>
          <w:rFonts w:ascii="Georgia" w:eastAsiaTheme="minorHAnsi" w:hAnsi="Georgia"/>
          <w:sz w:val="22"/>
          <w:lang w:val="en-GB"/>
        </w:rPr>
        <w:t>(2) A hydraulic fracturing consent is not to be issued unless an application for its issue is made by, or on behalf of, the licensee.</w:t>
      </w:r>
    </w:p>
    <w:p w:rsidR="00CD5461" w:rsidRPr="007A1556" w:rsidRDefault="00CD5461" w:rsidP="00272D1C">
      <w:pPr>
        <w:pStyle w:val="ListParagraph"/>
        <w:autoSpaceDE w:val="0"/>
        <w:autoSpaceDN w:val="0"/>
        <w:adjustRightInd w:val="0"/>
        <w:ind w:left="795"/>
        <w:jc w:val="both"/>
        <w:rPr>
          <w:rFonts w:ascii="Georgia" w:hAnsi="Georgia" w:cs="Calibri"/>
          <w:sz w:val="22"/>
        </w:rPr>
      </w:pPr>
    </w:p>
    <w:p w:rsidR="00F71081" w:rsidRPr="007A1556" w:rsidRDefault="00F71081" w:rsidP="00272D1C">
      <w:pPr>
        <w:pStyle w:val="ListParagraph"/>
        <w:autoSpaceDE w:val="0"/>
        <w:autoSpaceDN w:val="0"/>
        <w:adjustRightInd w:val="0"/>
        <w:ind w:left="795"/>
        <w:jc w:val="both"/>
        <w:rPr>
          <w:rFonts w:ascii="Georgia" w:hAnsi="Georgia" w:cs="Calibri"/>
          <w:sz w:val="22"/>
        </w:rPr>
      </w:pPr>
    </w:p>
    <w:p w:rsidR="00F71081" w:rsidRPr="007A1556" w:rsidRDefault="002901C0" w:rsidP="00F0403E">
      <w:pPr>
        <w:pStyle w:val="ListParagraph"/>
        <w:numPr>
          <w:ilvl w:val="1"/>
          <w:numId w:val="38"/>
        </w:numPr>
        <w:autoSpaceDE w:val="0"/>
        <w:autoSpaceDN w:val="0"/>
        <w:adjustRightInd w:val="0"/>
        <w:spacing w:line="360" w:lineRule="auto"/>
        <w:jc w:val="both"/>
        <w:rPr>
          <w:rFonts w:ascii="Georgia" w:eastAsiaTheme="minorHAnsi" w:hAnsi="Georgia"/>
          <w:sz w:val="22"/>
          <w:lang w:val="en-GB"/>
        </w:rPr>
      </w:pPr>
      <w:r w:rsidRPr="007A1556">
        <w:rPr>
          <w:rFonts w:ascii="Georgia" w:eastAsiaTheme="minorHAnsi" w:hAnsi="Georgia"/>
          <w:sz w:val="22"/>
          <w:lang w:val="en-GB"/>
        </w:rPr>
        <w:t xml:space="preserve">Separately </w:t>
      </w:r>
      <w:r w:rsidR="00F71081" w:rsidRPr="007A1556">
        <w:rPr>
          <w:rFonts w:ascii="Georgia" w:eastAsiaTheme="minorHAnsi" w:hAnsi="Georgia"/>
          <w:sz w:val="22"/>
          <w:lang w:val="en-GB"/>
        </w:rPr>
        <w:t xml:space="preserve">Paragraph D3 </w:t>
      </w:r>
      <w:r w:rsidRPr="007A1556">
        <w:rPr>
          <w:rFonts w:ascii="Georgia" w:hAnsi="Georgia" w:cs="Calibri"/>
          <w:sz w:val="22"/>
        </w:rPr>
        <w:t xml:space="preserve">in Part II of Schedule 5 SA </w:t>
      </w:r>
      <w:r w:rsidR="00F71081" w:rsidRPr="007A1556">
        <w:rPr>
          <w:rFonts w:ascii="Georgia" w:eastAsiaTheme="minorHAnsi" w:hAnsi="Georgia"/>
          <w:sz w:val="22"/>
          <w:lang w:val="en-GB"/>
        </w:rPr>
        <w:t>carves out the following aspects of coal as being outwith the Scottish Parliament’s legislative competence:</w:t>
      </w:r>
    </w:p>
    <w:p w:rsidR="00F71081" w:rsidRPr="007A1556" w:rsidRDefault="00F71081" w:rsidP="00F71081">
      <w:pPr>
        <w:pStyle w:val="ListParagraph"/>
        <w:rPr>
          <w:rFonts w:ascii="Georgia" w:eastAsiaTheme="minorHAnsi" w:hAnsi="Georgia"/>
          <w:b/>
          <w:bCs/>
          <w:sz w:val="22"/>
          <w:lang w:val="en-GB"/>
        </w:rPr>
      </w:pPr>
      <w:r w:rsidRPr="007A1556">
        <w:rPr>
          <w:rFonts w:ascii="Georgia" w:eastAsiaTheme="minorHAnsi" w:hAnsi="Georgia"/>
          <w:b/>
          <w:bCs/>
          <w:sz w:val="22"/>
          <w:lang w:val="en-GB"/>
        </w:rPr>
        <w:t>D3. Coal</w:t>
      </w:r>
    </w:p>
    <w:p w:rsidR="00F71081" w:rsidRPr="007A1556" w:rsidRDefault="00F71081" w:rsidP="00F71081">
      <w:pPr>
        <w:pStyle w:val="ListParagraph"/>
        <w:rPr>
          <w:rFonts w:ascii="Georgia" w:eastAsiaTheme="minorHAnsi" w:hAnsi="Georgia"/>
          <w:sz w:val="22"/>
          <w:lang w:val="en-GB"/>
        </w:rPr>
      </w:pPr>
      <w:r w:rsidRPr="007A1556">
        <w:rPr>
          <w:rFonts w:ascii="Georgia" w:eastAsiaTheme="minorHAnsi" w:hAnsi="Georgia"/>
          <w:sz w:val="22"/>
          <w:lang w:val="en-GB"/>
        </w:rPr>
        <w:t>Coal, including its ownership and exploitation, deep and opencast coal mining and coal mining subsidence.</w:t>
      </w:r>
    </w:p>
    <w:p w:rsidR="00F71081" w:rsidRPr="007A1556" w:rsidRDefault="00F71081" w:rsidP="00F71081">
      <w:pPr>
        <w:pStyle w:val="ListParagraph"/>
        <w:rPr>
          <w:rFonts w:ascii="Georgia" w:eastAsiaTheme="minorHAnsi" w:hAnsi="Georgia"/>
          <w:i/>
          <w:iCs/>
          <w:sz w:val="22"/>
          <w:lang w:val="en-GB"/>
        </w:rPr>
      </w:pPr>
      <w:r w:rsidRPr="007A1556">
        <w:rPr>
          <w:rFonts w:ascii="Georgia" w:eastAsiaTheme="minorHAnsi" w:hAnsi="Georgia"/>
          <w:i/>
          <w:iCs/>
          <w:sz w:val="22"/>
          <w:lang w:val="en-GB"/>
        </w:rPr>
        <w:t>Exceptions</w:t>
      </w:r>
    </w:p>
    <w:p w:rsidR="00F71081" w:rsidRPr="007A1556" w:rsidRDefault="00F71081" w:rsidP="00F71081">
      <w:pPr>
        <w:pStyle w:val="ListParagraph"/>
        <w:rPr>
          <w:rFonts w:ascii="Georgia" w:eastAsiaTheme="minorHAnsi" w:hAnsi="Georgia"/>
          <w:sz w:val="22"/>
          <w:lang w:val="en-GB"/>
        </w:rPr>
      </w:pPr>
      <w:r w:rsidRPr="007A1556">
        <w:rPr>
          <w:rFonts w:ascii="Georgia" w:eastAsiaTheme="minorHAnsi" w:hAnsi="Georgia"/>
          <w:sz w:val="22"/>
          <w:lang w:val="en-GB"/>
        </w:rPr>
        <w:t>The subject-matter of—</w:t>
      </w:r>
    </w:p>
    <w:p w:rsidR="006D041C" w:rsidRPr="007A1556" w:rsidRDefault="00F71081" w:rsidP="006D041C">
      <w:pPr>
        <w:pStyle w:val="ListParagraph"/>
        <w:numPr>
          <w:ilvl w:val="0"/>
          <w:numId w:val="20"/>
        </w:numPr>
        <w:rPr>
          <w:rFonts w:ascii="Georgia" w:eastAsiaTheme="minorHAnsi" w:hAnsi="Georgia"/>
          <w:sz w:val="22"/>
          <w:lang w:val="en-GB"/>
        </w:rPr>
      </w:pPr>
      <w:r w:rsidRPr="007A1556">
        <w:rPr>
          <w:rFonts w:ascii="Georgia" w:eastAsiaTheme="minorHAnsi" w:hAnsi="Georgia"/>
          <w:sz w:val="22"/>
          <w:lang w:val="en-GB"/>
        </w:rPr>
        <w:t>Part I of the Environmental Protection Act 1990, and</w:t>
      </w:r>
    </w:p>
    <w:p w:rsidR="00F71081" w:rsidRPr="007A1556" w:rsidRDefault="00F71081" w:rsidP="00CE034B">
      <w:pPr>
        <w:pStyle w:val="ListParagraph"/>
        <w:numPr>
          <w:ilvl w:val="0"/>
          <w:numId w:val="20"/>
        </w:numPr>
        <w:jc w:val="both"/>
        <w:rPr>
          <w:rFonts w:ascii="Georgia" w:eastAsiaTheme="minorHAnsi" w:hAnsi="Georgia"/>
          <w:sz w:val="22"/>
          <w:lang w:val="en-GB"/>
        </w:rPr>
      </w:pPr>
      <w:r w:rsidRPr="007A1556">
        <w:rPr>
          <w:rFonts w:ascii="Georgia" w:eastAsiaTheme="minorHAnsi" w:hAnsi="Georgia"/>
          <w:sz w:val="22"/>
          <w:lang w:val="en-GB"/>
        </w:rPr>
        <w:t>sections 53 (environmental duties in connection with planning) and 54 (obligation to restore land affected by coal-mining operations) of the Coal Industry Act 1994.</w:t>
      </w:r>
    </w:p>
    <w:p w:rsidR="00F71081" w:rsidRPr="007A1556" w:rsidRDefault="00F71081" w:rsidP="00F71081">
      <w:pPr>
        <w:pStyle w:val="ListParagraph"/>
        <w:autoSpaceDE w:val="0"/>
        <w:autoSpaceDN w:val="0"/>
        <w:adjustRightInd w:val="0"/>
        <w:ind w:left="795"/>
        <w:jc w:val="both"/>
        <w:rPr>
          <w:rFonts w:ascii="Georgia" w:hAnsi="Georgia" w:cs="Calibri"/>
          <w:b/>
          <w:sz w:val="22"/>
        </w:rPr>
      </w:pPr>
    </w:p>
    <w:p w:rsidR="00F71081" w:rsidRPr="007A1556" w:rsidRDefault="00F71081" w:rsidP="00F71081">
      <w:pPr>
        <w:autoSpaceDE w:val="0"/>
        <w:autoSpaceDN w:val="0"/>
        <w:adjustRightInd w:val="0"/>
        <w:jc w:val="both"/>
        <w:rPr>
          <w:rFonts w:ascii="Georgia" w:hAnsi="Georgia" w:cs="Calibri"/>
          <w:sz w:val="22"/>
        </w:rPr>
      </w:pPr>
    </w:p>
    <w:p w:rsidR="005C6CAF" w:rsidRPr="007A1556" w:rsidRDefault="006D041C" w:rsidP="005C6CAF">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hAnsi="Georgia" w:cs="Calibri"/>
          <w:sz w:val="22"/>
        </w:rPr>
        <w:t xml:space="preserve">In sum, it is clear from the foregoing provisions that </w:t>
      </w:r>
      <w:r w:rsidR="003367F9" w:rsidRPr="007A1556">
        <w:rPr>
          <w:rFonts w:ascii="Georgia" w:eastAsiaTheme="minorHAnsi" w:hAnsi="Georgia"/>
          <w:sz w:val="22"/>
          <w:lang w:val="en-GB"/>
        </w:rPr>
        <w:t xml:space="preserve">the only entity which has the </w:t>
      </w:r>
      <w:r w:rsidR="003367F9" w:rsidRPr="007A1556">
        <w:rPr>
          <w:rFonts w:ascii="Georgia" w:eastAsiaTheme="minorHAnsi" w:hAnsi="Georgia"/>
          <w:i/>
          <w:sz w:val="22"/>
          <w:lang w:val="en-GB"/>
        </w:rPr>
        <w:t>right</w:t>
      </w:r>
      <w:r w:rsidR="003367F9" w:rsidRPr="007A1556">
        <w:rPr>
          <w:rFonts w:ascii="Georgia" w:eastAsiaTheme="minorHAnsi" w:hAnsi="Georgia"/>
          <w:sz w:val="22"/>
          <w:lang w:val="en-GB"/>
        </w:rPr>
        <w:t xml:space="preserve"> to drill for oil and gas in the island of Great Britain and in the territorial sea of the UK is the Crown.    </w:t>
      </w:r>
      <w:r w:rsidR="005C6CAF" w:rsidRPr="007A1556">
        <w:rPr>
          <w:rFonts w:ascii="Georgia" w:eastAsiaTheme="minorHAnsi" w:hAnsi="Georgia"/>
          <w:sz w:val="22"/>
          <w:lang w:val="en-GB"/>
        </w:rPr>
        <w:t xml:space="preserve">No one else has a right to drill for oil and gas.   </w:t>
      </w:r>
      <w:r w:rsidR="003367F9" w:rsidRPr="007A1556">
        <w:rPr>
          <w:rFonts w:ascii="Georgia" w:eastAsiaTheme="minorHAnsi" w:hAnsi="Georgia"/>
          <w:sz w:val="22"/>
          <w:lang w:val="en-GB"/>
        </w:rPr>
        <w:t xml:space="preserve">Other parties may only carry out such activities </w:t>
      </w:r>
      <w:r w:rsidR="003367F9" w:rsidRPr="00F0403E">
        <w:rPr>
          <w:rFonts w:ascii="Georgia" w:eastAsiaTheme="minorHAnsi" w:hAnsi="Georgia"/>
          <w:i/>
          <w:sz w:val="22"/>
          <w:lang w:val="en-GB"/>
        </w:rPr>
        <w:t xml:space="preserve">if </w:t>
      </w:r>
      <w:r w:rsidR="001B6C05" w:rsidRPr="00F0403E">
        <w:rPr>
          <w:rFonts w:ascii="Georgia" w:eastAsiaTheme="minorHAnsi" w:hAnsi="Georgia"/>
          <w:i/>
          <w:sz w:val="22"/>
          <w:lang w:val="en-GB"/>
        </w:rPr>
        <w:t>and only if</w:t>
      </w:r>
      <w:r w:rsidR="001B6C05" w:rsidRPr="007A1556">
        <w:rPr>
          <w:rFonts w:ascii="Georgia" w:eastAsiaTheme="minorHAnsi" w:hAnsi="Georgia"/>
          <w:sz w:val="22"/>
          <w:lang w:val="en-GB"/>
        </w:rPr>
        <w:t xml:space="preserve"> </w:t>
      </w:r>
      <w:r w:rsidR="003367F9" w:rsidRPr="007A1556">
        <w:rPr>
          <w:rFonts w:ascii="Georgia" w:eastAsiaTheme="minorHAnsi" w:hAnsi="Georgia"/>
          <w:sz w:val="22"/>
          <w:lang w:val="en-GB"/>
        </w:rPr>
        <w:t xml:space="preserve">they have first obtained a </w:t>
      </w:r>
      <w:r w:rsidR="00AA7883" w:rsidRPr="007A1556">
        <w:rPr>
          <w:rFonts w:ascii="Georgia" w:hAnsi="Georgia" w:cs="Arial"/>
          <w:sz w:val="22"/>
          <w:szCs w:val="20"/>
        </w:rPr>
        <w:t>Petroleum Exploration and Development Licence (PEDL)</w:t>
      </w:r>
      <w:r w:rsidR="003367F9" w:rsidRPr="007A1556">
        <w:rPr>
          <w:rFonts w:ascii="Georgia" w:eastAsiaTheme="minorHAnsi" w:hAnsi="Georgia"/>
          <w:sz w:val="22"/>
          <w:lang w:val="en-GB"/>
        </w:rPr>
        <w:t xml:space="preserve"> allowing for this f</w:t>
      </w:r>
      <w:r w:rsidR="00CE034B" w:rsidRPr="007A1556">
        <w:rPr>
          <w:rFonts w:ascii="Georgia" w:eastAsiaTheme="minorHAnsi" w:hAnsi="Georgia"/>
          <w:sz w:val="22"/>
          <w:lang w:val="en-GB"/>
        </w:rPr>
        <w:t>ro</w:t>
      </w:r>
      <w:r w:rsidR="003367F9" w:rsidRPr="007A1556">
        <w:rPr>
          <w:rFonts w:ascii="Georgia" w:eastAsiaTheme="minorHAnsi" w:hAnsi="Georgia"/>
          <w:sz w:val="22"/>
          <w:lang w:val="en-GB"/>
        </w:rPr>
        <w:t xml:space="preserve">m the appropriate authority.  </w:t>
      </w:r>
      <w:r w:rsidR="005C6CAF" w:rsidRPr="007A1556">
        <w:rPr>
          <w:rFonts w:ascii="Georgia" w:eastAsiaTheme="minorHAnsi" w:hAnsi="Georgia"/>
          <w:sz w:val="22"/>
          <w:lang w:val="en-GB"/>
        </w:rPr>
        <w:t xml:space="preserve">  And because no-one other than the Crown has a right to get at the oil and gas lying beneath from UK territory, no one party can be said to have a</w:t>
      </w:r>
      <w:r w:rsidR="007A1556">
        <w:rPr>
          <w:rFonts w:ascii="Georgia" w:eastAsiaTheme="minorHAnsi" w:hAnsi="Georgia"/>
          <w:sz w:val="22"/>
          <w:lang w:val="en-GB"/>
        </w:rPr>
        <w:t>ny</w:t>
      </w:r>
      <w:r w:rsidR="005C6CAF" w:rsidRPr="007A1556">
        <w:rPr>
          <w:rFonts w:ascii="Georgia" w:eastAsiaTheme="minorHAnsi" w:hAnsi="Georgia"/>
          <w:sz w:val="22"/>
          <w:lang w:val="en-GB"/>
        </w:rPr>
        <w:t xml:space="preserve"> </w:t>
      </w:r>
      <w:r w:rsidR="007A1556">
        <w:rPr>
          <w:rFonts w:ascii="Georgia" w:eastAsiaTheme="minorHAnsi" w:hAnsi="Georgia"/>
          <w:sz w:val="22"/>
          <w:lang w:val="en-GB"/>
        </w:rPr>
        <w:t xml:space="preserve">absolute </w:t>
      </w:r>
      <w:r w:rsidR="005C6CAF" w:rsidRPr="007A1556">
        <w:rPr>
          <w:rFonts w:ascii="Georgia" w:eastAsiaTheme="minorHAnsi" w:hAnsi="Georgia"/>
          <w:sz w:val="22"/>
          <w:lang w:val="en-GB"/>
        </w:rPr>
        <w:t xml:space="preserve">right or basic entitlement to be granted a PEDL licence. </w:t>
      </w:r>
    </w:p>
    <w:p w:rsidR="005C6CAF" w:rsidRPr="007A1556" w:rsidRDefault="005C6CAF" w:rsidP="005C6CAF">
      <w:pPr>
        <w:pStyle w:val="ListParagraph"/>
        <w:autoSpaceDE w:val="0"/>
        <w:autoSpaceDN w:val="0"/>
        <w:adjustRightInd w:val="0"/>
        <w:spacing w:line="360" w:lineRule="auto"/>
        <w:ind w:left="360"/>
        <w:jc w:val="both"/>
        <w:rPr>
          <w:rFonts w:ascii="Georgia" w:hAnsi="Georgia" w:cs="Calibri"/>
          <w:sz w:val="22"/>
        </w:rPr>
      </w:pPr>
    </w:p>
    <w:p w:rsidR="005C6CAF" w:rsidRPr="007A1556" w:rsidRDefault="00E82CDC" w:rsidP="005C6CAF">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eastAsiaTheme="minorHAnsi" w:hAnsi="Georgia"/>
          <w:sz w:val="22"/>
          <w:lang w:val="en-GB"/>
        </w:rPr>
        <w:t xml:space="preserve">In Scotland the appropriate authority from whom such a licence must be sought, including a licence allowing for hydraulic fracturing or fracking, is the Scottish Ministers.   </w:t>
      </w:r>
      <w:r w:rsidR="005C6CAF" w:rsidRPr="007A1556">
        <w:rPr>
          <w:rFonts w:ascii="Georgia" w:eastAsiaTheme="minorHAnsi" w:hAnsi="Georgia"/>
          <w:sz w:val="22"/>
          <w:lang w:val="en-GB"/>
        </w:rPr>
        <w:t xml:space="preserve">    The power to grant licences implies the power to refuse them, if the conditions under which those licence might otherwise be granted are not or cannot be fulfilled by the applicant.</w:t>
      </w:r>
    </w:p>
    <w:p w:rsidR="00CE034B" w:rsidRPr="00F0403E" w:rsidRDefault="00CE034B" w:rsidP="00F0403E">
      <w:pPr>
        <w:pStyle w:val="ListParagraph"/>
        <w:autoSpaceDE w:val="0"/>
        <w:autoSpaceDN w:val="0"/>
        <w:adjustRightInd w:val="0"/>
        <w:spacing w:line="360" w:lineRule="auto"/>
        <w:ind w:left="360"/>
        <w:jc w:val="both"/>
        <w:rPr>
          <w:rFonts w:ascii="Georgia" w:hAnsi="Georgia" w:cs="Calibri"/>
          <w:sz w:val="22"/>
        </w:rPr>
      </w:pPr>
    </w:p>
    <w:p w:rsidR="005C6CAF" w:rsidRPr="00F0403E" w:rsidRDefault="005C6CAF" w:rsidP="00F0403E">
      <w:pPr>
        <w:pStyle w:val="ListParagraph"/>
        <w:autoSpaceDE w:val="0"/>
        <w:autoSpaceDN w:val="0"/>
        <w:adjustRightInd w:val="0"/>
        <w:spacing w:line="360" w:lineRule="auto"/>
        <w:ind w:left="360"/>
        <w:jc w:val="both"/>
        <w:rPr>
          <w:rFonts w:ascii="Georgia" w:hAnsi="Georgia" w:cs="Calibri"/>
          <w:sz w:val="22"/>
        </w:rPr>
      </w:pPr>
    </w:p>
    <w:p w:rsidR="005F2D79" w:rsidRPr="00F0403E" w:rsidRDefault="004B537B" w:rsidP="00F0403E">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eastAsiaTheme="minorHAnsi" w:hAnsi="Georgia"/>
          <w:sz w:val="22"/>
          <w:lang w:val="en-GB"/>
        </w:rPr>
        <w:t>I</w:t>
      </w:r>
      <w:r w:rsidR="00E82CDC" w:rsidRPr="007A1556">
        <w:rPr>
          <w:rFonts w:ascii="Georgia" w:eastAsiaTheme="minorHAnsi" w:hAnsi="Georgia"/>
          <w:sz w:val="22"/>
          <w:lang w:val="en-GB"/>
        </w:rPr>
        <w:t xml:space="preserve">t is </w:t>
      </w:r>
      <w:r w:rsidR="003367F9" w:rsidRPr="007A1556">
        <w:rPr>
          <w:rFonts w:ascii="Georgia" w:hAnsi="Georgia" w:cs="Calibri"/>
          <w:sz w:val="22"/>
        </w:rPr>
        <w:t xml:space="preserve">undoubtedly </w:t>
      </w:r>
      <w:r w:rsidR="006D041C" w:rsidRPr="007A1556">
        <w:rPr>
          <w:rFonts w:ascii="Georgia" w:hAnsi="Georgia" w:cs="Calibri"/>
          <w:sz w:val="22"/>
        </w:rPr>
        <w:t xml:space="preserve">within the legislative competence of the Scottish Parliament to regulate </w:t>
      </w:r>
      <w:r w:rsidRPr="007A1556">
        <w:rPr>
          <w:rFonts w:ascii="Georgia" w:hAnsi="Georgia" w:cs="Calibri"/>
          <w:sz w:val="22"/>
        </w:rPr>
        <w:t xml:space="preserve">the </w:t>
      </w:r>
      <w:r w:rsidR="005C6CAF" w:rsidRPr="007A1556">
        <w:rPr>
          <w:rFonts w:ascii="Georgia" w:hAnsi="Georgia" w:cs="Calibri"/>
          <w:sz w:val="22"/>
        </w:rPr>
        <w:t>condition</w:t>
      </w:r>
      <w:r w:rsidR="007A1556">
        <w:rPr>
          <w:rFonts w:ascii="Georgia" w:hAnsi="Georgia" w:cs="Calibri"/>
          <w:sz w:val="22"/>
        </w:rPr>
        <w:t>s</w:t>
      </w:r>
      <w:r w:rsidR="005C6CAF" w:rsidRPr="007A1556">
        <w:rPr>
          <w:rFonts w:ascii="Georgia" w:hAnsi="Georgia" w:cs="Calibri"/>
          <w:sz w:val="22"/>
        </w:rPr>
        <w:t xml:space="preserve"> under which </w:t>
      </w:r>
      <w:r w:rsidR="00E82CDC" w:rsidRPr="007A1556">
        <w:rPr>
          <w:rFonts w:ascii="Georgia" w:hAnsi="Georgia" w:cs="Calibri"/>
          <w:sz w:val="22"/>
        </w:rPr>
        <w:t xml:space="preserve">such </w:t>
      </w:r>
      <w:r w:rsidR="006D041C" w:rsidRPr="007A1556">
        <w:rPr>
          <w:rFonts w:ascii="Georgia" w:hAnsi="Georgia" w:cs="Calibri"/>
          <w:sz w:val="22"/>
        </w:rPr>
        <w:t xml:space="preserve">licences </w:t>
      </w:r>
      <w:r w:rsidR="005C6CAF" w:rsidRPr="007A1556">
        <w:rPr>
          <w:rFonts w:ascii="Georgia" w:hAnsi="Georgia" w:cs="Calibri"/>
          <w:sz w:val="22"/>
        </w:rPr>
        <w:t xml:space="preserve">may be </w:t>
      </w:r>
      <w:r w:rsidRPr="007A1556">
        <w:rPr>
          <w:rFonts w:ascii="Georgia" w:hAnsi="Georgia" w:cs="Calibri"/>
          <w:sz w:val="22"/>
        </w:rPr>
        <w:t xml:space="preserve">sought from, and </w:t>
      </w:r>
      <w:r w:rsidR="005C6CAF" w:rsidRPr="007A1556">
        <w:rPr>
          <w:rFonts w:ascii="Georgia" w:hAnsi="Georgia" w:cs="Calibri"/>
          <w:sz w:val="22"/>
        </w:rPr>
        <w:t>granted by</w:t>
      </w:r>
      <w:r w:rsidRPr="007A1556">
        <w:rPr>
          <w:rFonts w:ascii="Georgia" w:hAnsi="Georgia" w:cs="Calibri"/>
          <w:sz w:val="22"/>
        </w:rPr>
        <w:t>,</w:t>
      </w:r>
      <w:r w:rsidR="005C6CAF" w:rsidRPr="007A1556">
        <w:rPr>
          <w:rFonts w:ascii="Georgia" w:hAnsi="Georgia" w:cs="Calibri"/>
          <w:sz w:val="22"/>
        </w:rPr>
        <w:t xml:space="preserve"> the Scottish Ministers </w:t>
      </w:r>
      <w:r w:rsidR="00E82CDC" w:rsidRPr="007A1556">
        <w:rPr>
          <w:rFonts w:ascii="Georgia" w:hAnsi="Georgia" w:cs="Calibri"/>
          <w:sz w:val="22"/>
        </w:rPr>
        <w:t xml:space="preserve">in respect of </w:t>
      </w:r>
      <w:r w:rsidR="006D041C" w:rsidRPr="007A1556">
        <w:rPr>
          <w:rFonts w:ascii="Georgia" w:eastAsiaTheme="minorHAnsi" w:hAnsi="Georgia"/>
          <w:sz w:val="22"/>
          <w:lang w:val="en-GB"/>
        </w:rPr>
        <w:t xml:space="preserve">oil and gas </w:t>
      </w:r>
      <w:r w:rsidR="00E82CDC" w:rsidRPr="007A1556">
        <w:rPr>
          <w:rFonts w:ascii="Georgia" w:eastAsiaTheme="minorHAnsi" w:hAnsi="Georgia"/>
          <w:sz w:val="22"/>
          <w:lang w:val="en-GB"/>
        </w:rPr>
        <w:t xml:space="preserve">to be </w:t>
      </w:r>
      <w:r w:rsidR="001B6C05" w:rsidRPr="007A1556">
        <w:rPr>
          <w:rFonts w:ascii="Georgia" w:eastAsiaTheme="minorHAnsi" w:hAnsi="Georgia"/>
          <w:sz w:val="22"/>
          <w:lang w:val="en-GB"/>
        </w:rPr>
        <w:t xml:space="preserve">found in </w:t>
      </w:r>
      <w:r w:rsidR="006D041C" w:rsidRPr="007A1556">
        <w:rPr>
          <w:rFonts w:ascii="Georgia" w:eastAsiaTheme="minorHAnsi" w:hAnsi="Georgia"/>
          <w:sz w:val="22"/>
          <w:lang w:val="en-GB"/>
        </w:rPr>
        <w:t xml:space="preserve">its natural condition in strata </w:t>
      </w:r>
      <w:r w:rsidR="003367F9" w:rsidRPr="007A1556">
        <w:rPr>
          <w:rFonts w:ascii="Georgia" w:eastAsiaTheme="minorHAnsi" w:hAnsi="Georgia"/>
          <w:sz w:val="22"/>
          <w:lang w:val="en-GB"/>
        </w:rPr>
        <w:t xml:space="preserve">lying </w:t>
      </w:r>
      <w:r w:rsidR="006D041C" w:rsidRPr="007A1556">
        <w:rPr>
          <w:rFonts w:ascii="Georgia" w:eastAsiaTheme="minorHAnsi" w:hAnsi="Georgia"/>
          <w:sz w:val="22"/>
          <w:lang w:val="en-GB"/>
        </w:rPr>
        <w:t xml:space="preserve">beneath the Scottish onshore area.   </w:t>
      </w:r>
      <w:r w:rsidRPr="007A1556">
        <w:rPr>
          <w:rFonts w:ascii="Georgia" w:eastAsiaTheme="minorHAnsi" w:hAnsi="Georgia"/>
          <w:sz w:val="22"/>
          <w:lang w:val="en-GB"/>
        </w:rPr>
        <w:t xml:space="preserve">  The Scottish Parliament’s power to regulate PEDL licences include the power to impose</w:t>
      </w:r>
      <w:r w:rsidR="006D71F6">
        <w:rPr>
          <w:rFonts w:ascii="Georgia" w:eastAsiaTheme="minorHAnsi" w:hAnsi="Georgia"/>
          <w:sz w:val="22"/>
          <w:lang w:val="en-GB"/>
        </w:rPr>
        <w:t>,</w:t>
      </w:r>
      <w:r w:rsidRPr="007A1556">
        <w:rPr>
          <w:rFonts w:ascii="Georgia" w:eastAsiaTheme="minorHAnsi" w:hAnsi="Georgia"/>
          <w:sz w:val="22"/>
          <w:lang w:val="en-GB"/>
        </w:rPr>
        <w:t xml:space="preserve"> by </w:t>
      </w:r>
      <w:r w:rsidR="006D71F6">
        <w:rPr>
          <w:rFonts w:ascii="Georgia" w:eastAsiaTheme="minorHAnsi" w:hAnsi="Georgia"/>
          <w:sz w:val="22"/>
          <w:lang w:val="en-GB"/>
        </w:rPr>
        <w:t xml:space="preserve">and within primary </w:t>
      </w:r>
      <w:r w:rsidRPr="007A1556">
        <w:rPr>
          <w:rFonts w:ascii="Georgia" w:eastAsiaTheme="minorHAnsi" w:hAnsi="Georgia"/>
          <w:sz w:val="22"/>
          <w:lang w:val="en-GB"/>
        </w:rPr>
        <w:t>legislation</w:t>
      </w:r>
      <w:r w:rsidR="006D71F6">
        <w:rPr>
          <w:rFonts w:ascii="Georgia" w:eastAsiaTheme="minorHAnsi" w:hAnsi="Georgia"/>
          <w:sz w:val="22"/>
          <w:lang w:val="en-GB"/>
        </w:rPr>
        <w:t>,</w:t>
      </w:r>
      <w:r w:rsidRPr="007A1556">
        <w:rPr>
          <w:rFonts w:ascii="Georgia" w:eastAsiaTheme="minorHAnsi" w:hAnsi="Georgia"/>
          <w:sz w:val="22"/>
          <w:lang w:val="en-GB"/>
        </w:rPr>
        <w:t xml:space="preserve"> mandatory condition</w:t>
      </w:r>
      <w:r w:rsidR="006D71F6">
        <w:rPr>
          <w:rFonts w:ascii="Georgia" w:eastAsiaTheme="minorHAnsi" w:hAnsi="Georgia"/>
          <w:sz w:val="22"/>
          <w:lang w:val="en-GB"/>
        </w:rPr>
        <w:t>s</w:t>
      </w:r>
      <w:r w:rsidRPr="007A1556">
        <w:rPr>
          <w:rFonts w:ascii="Georgia" w:eastAsiaTheme="minorHAnsi" w:hAnsi="Georgia"/>
          <w:sz w:val="22"/>
          <w:lang w:val="en-GB"/>
        </w:rPr>
        <w:t xml:space="preserve"> on those licence</w:t>
      </w:r>
      <w:r w:rsidR="006D71F6">
        <w:rPr>
          <w:rFonts w:ascii="Georgia" w:eastAsiaTheme="minorHAnsi" w:hAnsi="Georgia"/>
          <w:sz w:val="22"/>
          <w:lang w:val="en-GB"/>
        </w:rPr>
        <w:t>s</w:t>
      </w:r>
      <w:r w:rsidRPr="007A1556">
        <w:rPr>
          <w:rFonts w:ascii="Georgia" w:eastAsiaTheme="minorHAnsi" w:hAnsi="Georgia"/>
          <w:sz w:val="22"/>
          <w:lang w:val="en-GB"/>
        </w:rPr>
        <w:t>.</w:t>
      </w:r>
    </w:p>
    <w:p w:rsidR="005F2D79" w:rsidRPr="00F0403E" w:rsidRDefault="005F2D79" w:rsidP="00F0403E">
      <w:pPr>
        <w:pStyle w:val="ListParagraph"/>
        <w:autoSpaceDE w:val="0"/>
        <w:autoSpaceDN w:val="0"/>
        <w:adjustRightInd w:val="0"/>
        <w:spacing w:line="360" w:lineRule="auto"/>
        <w:ind w:left="360"/>
        <w:jc w:val="both"/>
        <w:rPr>
          <w:rFonts w:ascii="Georgia" w:hAnsi="Georgia" w:cs="Calibri"/>
          <w:sz w:val="22"/>
        </w:rPr>
      </w:pPr>
    </w:p>
    <w:p w:rsidR="004B537B" w:rsidRPr="00F0403E" w:rsidRDefault="004B537B" w:rsidP="00F0403E">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hAnsi="Georgia" w:cs="Calibri"/>
          <w:sz w:val="22"/>
        </w:rPr>
        <w:t xml:space="preserve">The power to impose mandatory conditions on the granting of </w:t>
      </w:r>
      <w:r w:rsidR="006D71F6" w:rsidRPr="007A1556">
        <w:rPr>
          <w:rFonts w:ascii="Georgia" w:hAnsi="Georgia" w:cs="Calibri"/>
          <w:sz w:val="22"/>
        </w:rPr>
        <w:t>licenses</w:t>
      </w:r>
      <w:r w:rsidRPr="007A1556">
        <w:rPr>
          <w:rFonts w:ascii="Georgia" w:hAnsi="Georgia" w:cs="Calibri"/>
          <w:sz w:val="22"/>
        </w:rPr>
        <w:t xml:space="preserve"> has already been used by the Scottish Parliament in other </w:t>
      </w:r>
      <w:r w:rsidR="005F2D79" w:rsidRPr="007A1556">
        <w:rPr>
          <w:rFonts w:ascii="Georgia" w:hAnsi="Georgia" w:cs="Calibri"/>
          <w:sz w:val="22"/>
        </w:rPr>
        <w:t xml:space="preserve">licensing </w:t>
      </w:r>
      <w:r w:rsidRPr="007A1556">
        <w:rPr>
          <w:rFonts w:ascii="Georgia" w:hAnsi="Georgia" w:cs="Calibri"/>
          <w:sz w:val="22"/>
        </w:rPr>
        <w:t>contexts</w:t>
      </w:r>
      <w:r w:rsidR="005F2D79" w:rsidRPr="007A1556">
        <w:rPr>
          <w:rFonts w:ascii="Georgia" w:hAnsi="Georgia" w:cs="Calibri"/>
          <w:sz w:val="22"/>
        </w:rPr>
        <w:t xml:space="preserve">.  For example Section 3A of the </w:t>
      </w:r>
      <w:r w:rsidR="005F2D79" w:rsidRPr="00F0403E">
        <w:rPr>
          <w:rFonts w:ascii="Georgia" w:eastAsiaTheme="minorHAnsi" w:hAnsi="Georgia"/>
          <w:bCs/>
          <w:sz w:val="22"/>
          <w:szCs w:val="44"/>
          <w:lang w:val="en-GB"/>
        </w:rPr>
        <w:t xml:space="preserve">Civic Government (Scotland) Act 1982 as amended by the </w:t>
      </w:r>
      <w:r w:rsidR="005F2D79" w:rsidRPr="00F0403E">
        <w:rPr>
          <w:rFonts w:ascii="Georgia" w:eastAsiaTheme="minorHAnsi" w:hAnsi="Georgia"/>
          <w:sz w:val="22"/>
          <w:szCs w:val="20"/>
          <w:lang w:val="en-GB"/>
        </w:rPr>
        <w:t>Criminal Justice and Licensing (Scotland) Act 2010</w:t>
      </w:r>
      <w:r w:rsidRPr="007A1556">
        <w:rPr>
          <w:rFonts w:ascii="Georgia" w:hAnsi="Georgia" w:cs="Calibri"/>
          <w:sz w:val="22"/>
        </w:rPr>
        <w:t xml:space="preserve"> </w:t>
      </w:r>
      <w:r w:rsidR="005F2D79" w:rsidRPr="007A1556">
        <w:rPr>
          <w:rFonts w:ascii="Georgia" w:hAnsi="Georgia" w:cs="Calibri"/>
          <w:sz w:val="22"/>
        </w:rPr>
        <w:t xml:space="preserve">gives the Scottish Ministers general powers to prescribe mandatory conditions </w:t>
      </w:r>
      <w:r w:rsidR="005F2D79" w:rsidRPr="00F0403E">
        <w:rPr>
          <w:rFonts w:ascii="Georgia" w:eastAsiaTheme="minorHAnsi" w:hAnsi="Georgia"/>
          <w:sz w:val="22"/>
          <w:szCs w:val="20"/>
          <w:lang w:val="en-GB"/>
        </w:rPr>
        <w:t xml:space="preserve">for all purposes in respect of licence applications made to a relevant licensing authority under paragraph (1) of Schedule 1 to the 1982 Act.  Provision is also made specifically for mandatory conditions to be imposed in respect of the </w:t>
      </w:r>
      <w:r w:rsidR="005F2D79" w:rsidRPr="007A1556">
        <w:rPr>
          <w:rFonts w:ascii="Georgia" w:eastAsiaTheme="minorHAnsi" w:hAnsi="Georgia"/>
          <w:sz w:val="22"/>
          <w:szCs w:val="20"/>
          <w:lang w:val="en-GB"/>
        </w:rPr>
        <w:t>l</w:t>
      </w:r>
      <w:r w:rsidRPr="00F0403E">
        <w:rPr>
          <w:rFonts w:ascii="Georgia" w:eastAsiaTheme="minorHAnsi" w:hAnsi="Georgia"/>
          <w:bCs/>
          <w:sz w:val="22"/>
          <w:lang w:val="en-GB"/>
        </w:rPr>
        <w:t>icensing of sexual entertainment venues</w:t>
      </w:r>
      <w:r w:rsidRPr="007A1556">
        <w:rPr>
          <w:rFonts w:ascii="Georgia" w:hAnsi="Georgia" w:cs="Calibri"/>
          <w:sz w:val="22"/>
        </w:rPr>
        <w:t xml:space="preserve"> (see new Section 45E of the </w:t>
      </w:r>
      <w:r w:rsidRPr="00F0403E">
        <w:rPr>
          <w:rFonts w:ascii="Georgia" w:eastAsiaTheme="minorHAnsi" w:hAnsi="Georgia"/>
          <w:bCs/>
          <w:sz w:val="22"/>
          <w:szCs w:val="44"/>
          <w:lang w:val="en-GB"/>
        </w:rPr>
        <w:t>Civic Government (Scotland) Act 1982 as amended by the Air Weapons and Licensing (Scotland) Act 2015)</w:t>
      </w:r>
      <w:r w:rsidR="005F2D79" w:rsidRPr="00F0403E">
        <w:rPr>
          <w:rFonts w:ascii="Georgia" w:eastAsiaTheme="minorHAnsi" w:hAnsi="Georgia"/>
          <w:bCs/>
          <w:sz w:val="22"/>
          <w:szCs w:val="44"/>
          <w:lang w:val="en-GB"/>
        </w:rPr>
        <w:t xml:space="preserve">.   A whole series of mandatory condition regulating the retail sale of alcohol </w:t>
      </w:r>
      <w:r w:rsidR="007A1556" w:rsidRPr="007A1556">
        <w:rPr>
          <w:rFonts w:ascii="Georgia" w:eastAsiaTheme="minorHAnsi" w:hAnsi="Georgia"/>
          <w:bCs/>
          <w:sz w:val="22"/>
          <w:szCs w:val="44"/>
          <w:lang w:val="en-GB"/>
        </w:rPr>
        <w:t xml:space="preserve">are </w:t>
      </w:r>
      <w:r w:rsidR="006D71F6" w:rsidRPr="007A1556">
        <w:rPr>
          <w:rFonts w:ascii="Georgia" w:eastAsiaTheme="minorHAnsi" w:hAnsi="Georgia"/>
          <w:bCs/>
          <w:sz w:val="22"/>
          <w:szCs w:val="44"/>
          <w:lang w:val="en-GB"/>
        </w:rPr>
        <w:t>set</w:t>
      </w:r>
      <w:r w:rsidR="005F2D79" w:rsidRPr="00F0403E">
        <w:rPr>
          <w:rFonts w:ascii="Georgia" w:eastAsiaTheme="minorHAnsi" w:hAnsi="Georgia"/>
          <w:bCs/>
          <w:sz w:val="22"/>
          <w:szCs w:val="44"/>
          <w:lang w:val="en-GB"/>
        </w:rPr>
        <w:t xml:space="preserve"> out in Schedule 3 to the </w:t>
      </w:r>
      <w:r w:rsidR="006D71F6" w:rsidRPr="007A1556">
        <w:rPr>
          <w:rFonts w:ascii="Georgia" w:eastAsiaTheme="minorHAnsi" w:hAnsi="Georgia"/>
          <w:bCs/>
          <w:sz w:val="22"/>
          <w:szCs w:val="44"/>
          <w:lang w:val="en-GB"/>
        </w:rPr>
        <w:t>Licensing</w:t>
      </w:r>
      <w:r w:rsidR="005F2D79" w:rsidRPr="00F0403E">
        <w:rPr>
          <w:rFonts w:ascii="Georgia" w:eastAsiaTheme="minorHAnsi" w:hAnsi="Georgia"/>
          <w:bCs/>
          <w:sz w:val="22"/>
          <w:szCs w:val="44"/>
          <w:lang w:val="en-GB"/>
        </w:rPr>
        <w:t xml:space="preserve"> (Scotland) Act 2005 (including conditions as to the minimum price at which alcohol may be </w:t>
      </w:r>
      <w:r w:rsidR="006D71F6" w:rsidRPr="007A1556">
        <w:rPr>
          <w:rFonts w:ascii="Georgia" w:eastAsiaTheme="minorHAnsi" w:hAnsi="Georgia"/>
          <w:bCs/>
          <w:sz w:val="22"/>
          <w:szCs w:val="44"/>
          <w:lang w:val="en-GB"/>
        </w:rPr>
        <w:t>sold,</w:t>
      </w:r>
      <w:r w:rsidR="005F2D79" w:rsidRPr="00F0403E">
        <w:rPr>
          <w:rFonts w:ascii="Georgia" w:eastAsiaTheme="minorHAnsi" w:hAnsi="Georgia"/>
          <w:bCs/>
          <w:sz w:val="22"/>
          <w:szCs w:val="44"/>
          <w:lang w:val="en-GB"/>
        </w:rPr>
        <w:t xml:space="preserve"> </w:t>
      </w:r>
      <w:r w:rsidR="006D71F6" w:rsidRPr="007A1556">
        <w:rPr>
          <w:rFonts w:ascii="Georgia" w:eastAsiaTheme="minorHAnsi" w:hAnsi="Georgia"/>
          <w:bCs/>
          <w:sz w:val="22"/>
          <w:szCs w:val="44"/>
          <w:lang w:val="en-GB"/>
        </w:rPr>
        <w:t>following</w:t>
      </w:r>
      <w:r w:rsidR="005F2D79" w:rsidRPr="00F0403E">
        <w:rPr>
          <w:rFonts w:ascii="Georgia" w:eastAsiaTheme="minorHAnsi" w:hAnsi="Georgia"/>
          <w:bCs/>
          <w:sz w:val="22"/>
          <w:szCs w:val="44"/>
          <w:lang w:val="en-GB"/>
        </w:rPr>
        <w:t xml:space="preserve"> the Alcohol (Minimum Price) Scotland Act 2012 as well as </w:t>
      </w:r>
      <w:r w:rsidR="006D71F6" w:rsidRPr="007A1556">
        <w:rPr>
          <w:rFonts w:ascii="Georgia" w:eastAsiaTheme="minorHAnsi" w:hAnsi="Georgia"/>
          <w:bCs/>
          <w:sz w:val="22"/>
          <w:szCs w:val="44"/>
          <w:lang w:val="en-GB"/>
        </w:rPr>
        <w:t>bans on</w:t>
      </w:r>
      <w:r w:rsidR="005F2D79" w:rsidRPr="00F0403E">
        <w:rPr>
          <w:rFonts w:ascii="Georgia" w:eastAsiaTheme="minorHAnsi" w:hAnsi="Georgia"/>
          <w:bCs/>
          <w:sz w:val="22"/>
          <w:szCs w:val="44"/>
          <w:lang w:val="en-GB"/>
        </w:rPr>
        <w:t xml:space="preserve"> multi-buy and other packaged promotions in respect of alcohol imposed by the </w:t>
      </w:r>
      <w:r w:rsidR="005F2D79" w:rsidRPr="00F0403E">
        <w:rPr>
          <w:rFonts w:ascii="Georgia" w:hAnsi="Georgia" w:cs="Verdana"/>
          <w:sz w:val="22"/>
          <w:szCs w:val="14"/>
        </w:rPr>
        <w:t>Alcohol etc. (Scotland) Act 2010</w:t>
      </w:r>
      <w:r w:rsidR="006D71F6" w:rsidRPr="007A1556">
        <w:rPr>
          <w:rFonts w:ascii="Georgia" w:hAnsi="Georgia" w:cs="Verdana"/>
          <w:sz w:val="22"/>
          <w:szCs w:val="14"/>
        </w:rPr>
        <w:t>.</w:t>
      </w:r>
      <w:r w:rsidR="006D71F6" w:rsidRPr="007A1556">
        <w:rPr>
          <w:rFonts w:ascii="Georgia" w:eastAsiaTheme="minorHAnsi" w:hAnsi="Georgia"/>
          <w:bCs/>
          <w:sz w:val="22"/>
          <w:szCs w:val="44"/>
          <w:lang w:val="en-GB"/>
        </w:rPr>
        <w:t>)</w:t>
      </w:r>
      <w:r w:rsidR="005F2D79" w:rsidRPr="00F0403E">
        <w:rPr>
          <w:rFonts w:ascii="Georgia" w:eastAsiaTheme="minorHAnsi" w:hAnsi="Georgia"/>
          <w:bCs/>
          <w:sz w:val="22"/>
          <w:szCs w:val="44"/>
          <w:lang w:val="en-GB"/>
        </w:rPr>
        <w:t xml:space="preserve"> </w:t>
      </w:r>
    </w:p>
    <w:p w:rsidR="000C4FB3" w:rsidRPr="007A1556" w:rsidRDefault="000C4FB3" w:rsidP="00F0403E">
      <w:pPr>
        <w:pStyle w:val="ListParagraph"/>
        <w:autoSpaceDE w:val="0"/>
        <w:autoSpaceDN w:val="0"/>
        <w:adjustRightInd w:val="0"/>
        <w:spacing w:line="360" w:lineRule="auto"/>
        <w:ind w:left="360"/>
        <w:jc w:val="both"/>
        <w:rPr>
          <w:rFonts w:ascii="Georgia" w:eastAsiaTheme="minorHAnsi" w:hAnsi="Georgia"/>
          <w:sz w:val="22"/>
          <w:lang w:val="en-GB"/>
        </w:rPr>
      </w:pPr>
    </w:p>
    <w:p w:rsidR="006D71F6" w:rsidRPr="00F0403E" w:rsidRDefault="00E82CDC" w:rsidP="00F0403E">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eastAsiaTheme="minorHAnsi" w:hAnsi="Georgia"/>
          <w:sz w:val="22"/>
          <w:lang w:val="en-GB"/>
        </w:rPr>
        <w:t>A</w:t>
      </w:r>
      <w:r w:rsidR="006D71F6">
        <w:rPr>
          <w:rFonts w:ascii="Georgia" w:eastAsiaTheme="minorHAnsi" w:hAnsi="Georgia"/>
          <w:sz w:val="22"/>
          <w:lang w:val="en-GB"/>
        </w:rPr>
        <w:t xml:space="preserve">ccordingly it is clear that </w:t>
      </w:r>
      <w:r w:rsidRPr="007A1556">
        <w:rPr>
          <w:rFonts w:ascii="Georgia" w:eastAsiaTheme="minorHAnsi" w:hAnsi="Georgia"/>
          <w:sz w:val="22"/>
          <w:lang w:val="en-GB"/>
        </w:rPr>
        <w:t xml:space="preserve">the power given to the Scottish Parliament to legislate </w:t>
      </w:r>
      <w:r w:rsidR="001B6C05" w:rsidRPr="007A1556">
        <w:rPr>
          <w:rFonts w:ascii="Georgia" w:eastAsiaTheme="minorHAnsi" w:hAnsi="Georgia"/>
          <w:sz w:val="22"/>
          <w:lang w:val="en-GB"/>
        </w:rPr>
        <w:t>re</w:t>
      </w:r>
      <w:r w:rsidRPr="007A1556">
        <w:rPr>
          <w:rFonts w:ascii="Georgia" w:eastAsiaTheme="minorHAnsi" w:hAnsi="Georgia"/>
          <w:sz w:val="22"/>
          <w:lang w:val="en-GB"/>
        </w:rPr>
        <w:t xml:space="preserve"> the granting and regulation of </w:t>
      </w:r>
      <w:r w:rsidR="007A1556" w:rsidRPr="007A1556">
        <w:rPr>
          <w:rFonts w:ascii="Georgia" w:eastAsiaTheme="minorHAnsi" w:hAnsi="Georgia"/>
          <w:sz w:val="22"/>
          <w:lang w:val="en-GB"/>
        </w:rPr>
        <w:t xml:space="preserve">PEDL </w:t>
      </w:r>
      <w:r w:rsidRPr="007A1556">
        <w:rPr>
          <w:rFonts w:ascii="Georgia" w:eastAsiaTheme="minorHAnsi" w:hAnsi="Georgia"/>
          <w:sz w:val="22"/>
          <w:lang w:val="en-GB"/>
        </w:rPr>
        <w:t>licences</w:t>
      </w:r>
      <w:r w:rsidRPr="007A1556">
        <w:rPr>
          <w:rFonts w:ascii="Georgia" w:eastAsiaTheme="minorHAnsi" w:hAnsi="Georgia"/>
          <w:i/>
          <w:sz w:val="22"/>
          <w:lang w:val="en-GB"/>
        </w:rPr>
        <w:t xml:space="preserve"> </w:t>
      </w:r>
      <w:r w:rsidRPr="007A1556">
        <w:rPr>
          <w:rFonts w:ascii="Georgia" w:eastAsiaTheme="minorHAnsi" w:hAnsi="Georgia"/>
          <w:sz w:val="22"/>
          <w:lang w:val="en-GB"/>
        </w:rPr>
        <w:t xml:space="preserve">includes the power to legislate, if so advised, to </w:t>
      </w:r>
      <w:r w:rsidR="007A1556" w:rsidRPr="007A1556">
        <w:rPr>
          <w:rFonts w:ascii="Georgia" w:eastAsiaTheme="minorHAnsi" w:hAnsi="Georgia"/>
          <w:sz w:val="22"/>
          <w:lang w:val="en-GB"/>
        </w:rPr>
        <w:t xml:space="preserve">make it a mandatory condition for the granting of </w:t>
      </w:r>
      <w:r w:rsidR="006D71F6" w:rsidRPr="007A1556">
        <w:rPr>
          <w:rFonts w:ascii="Georgia" w:eastAsiaTheme="minorHAnsi" w:hAnsi="Georgia"/>
          <w:sz w:val="22"/>
          <w:lang w:val="en-GB"/>
        </w:rPr>
        <w:t>such</w:t>
      </w:r>
      <w:r w:rsidR="007A1556" w:rsidRPr="007A1556">
        <w:rPr>
          <w:rFonts w:ascii="Georgia" w:eastAsiaTheme="minorHAnsi" w:hAnsi="Georgia"/>
          <w:sz w:val="22"/>
          <w:lang w:val="en-GB"/>
        </w:rPr>
        <w:t xml:space="preserve"> </w:t>
      </w:r>
      <w:r w:rsidR="006D71F6" w:rsidRPr="007A1556">
        <w:rPr>
          <w:rFonts w:ascii="Georgia" w:eastAsiaTheme="minorHAnsi" w:hAnsi="Georgia"/>
          <w:sz w:val="22"/>
          <w:lang w:val="en-GB"/>
        </w:rPr>
        <w:t>licences</w:t>
      </w:r>
      <w:r w:rsidR="007A1556" w:rsidRPr="007A1556">
        <w:rPr>
          <w:rFonts w:ascii="Georgia" w:eastAsiaTheme="minorHAnsi" w:hAnsi="Georgia"/>
          <w:sz w:val="22"/>
          <w:lang w:val="en-GB"/>
        </w:rPr>
        <w:t xml:space="preserve"> in Scotland that </w:t>
      </w:r>
      <w:r w:rsidRPr="00F0403E">
        <w:rPr>
          <w:rFonts w:ascii="Georgia" w:eastAsiaTheme="minorHAnsi" w:hAnsi="Georgia"/>
          <w:i/>
          <w:sz w:val="22"/>
          <w:lang w:val="en-GB"/>
        </w:rPr>
        <w:t>any</w:t>
      </w:r>
      <w:r w:rsidRPr="007A1556">
        <w:rPr>
          <w:rFonts w:ascii="Georgia" w:eastAsiaTheme="minorHAnsi" w:hAnsi="Georgia"/>
          <w:sz w:val="22"/>
          <w:lang w:val="en-GB"/>
        </w:rPr>
        <w:t xml:space="preserve"> use of the technique</w:t>
      </w:r>
      <w:r w:rsidR="007A1556" w:rsidRPr="007A1556">
        <w:rPr>
          <w:rFonts w:ascii="Georgia" w:eastAsiaTheme="minorHAnsi" w:hAnsi="Georgia"/>
          <w:sz w:val="22"/>
          <w:lang w:val="en-GB"/>
        </w:rPr>
        <w:t>s</w:t>
      </w:r>
      <w:r w:rsidRPr="007A1556">
        <w:rPr>
          <w:rFonts w:ascii="Georgia" w:eastAsiaTheme="minorHAnsi" w:hAnsi="Georgia"/>
          <w:sz w:val="22"/>
          <w:lang w:val="en-GB"/>
        </w:rPr>
        <w:t xml:space="preserve"> of hydraulic fracturing of shale or strata encased in shale </w:t>
      </w:r>
      <w:r w:rsidR="00C1369D">
        <w:rPr>
          <w:rFonts w:ascii="Georgia" w:eastAsiaTheme="minorHAnsi" w:hAnsi="Georgia"/>
          <w:sz w:val="22"/>
          <w:lang w:val="en-GB"/>
        </w:rPr>
        <w:t xml:space="preserve">or dewatering of coal seams </w:t>
      </w:r>
      <w:r w:rsidRPr="007A1556">
        <w:rPr>
          <w:rFonts w:ascii="Georgia" w:eastAsiaTheme="minorHAnsi" w:hAnsi="Georgia"/>
          <w:sz w:val="22"/>
          <w:lang w:val="en-GB"/>
        </w:rPr>
        <w:t>to search or bore for or get</w:t>
      </w:r>
      <w:r w:rsidR="00CE034B" w:rsidRPr="007A1556">
        <w:rPr>
          <w:rFonts w:ascii="Georgia" w:eastAsiaTheme="minorHAnsi" w:hAnsi="Georgia"/>
          <w:sz w:val="22"/>
          <w:lang w:val="en-GB"/>
        </w:rPr>
        <w:t xml:space="preserve"> </w:t>
      </w:r>
      <w:r w:rsidRPr="007A1556">
        <w:rPr>
          <w:rFonts w:ascii="Georgia" w:eastAsiaTheme="minorHAnsi" w:hAnsi="Georgia"/>
          <w:sz w:val="22"/>
          <w:lang w:val="en-GB"/>
        </w:rPr>
        <w:t>petroleum</w:t>
      </w:r>
      <w:r w:rsidR="007A1556" w:rsidRPr="007A1556">
        <w:rPr>
          <w:rFonts w:ascii="Georgia" w:eastAsiaTheme="minorHAnsi" w:hAnsi="Georgia"/>
          <w:sz w:val="22"/>
          <w:lang w:val="en-GB"/>
        </w:rPr>
        <w:t xml:space="preserve"> is </w:t>
      </w:r>
      <w:r w:rsidR="006D71F6">
        <w:rPr>
          <w:rFonts w:ascii="Georgia" w:eastAsiaTheme="minorHAnsi" w:hAnsi="Georgia"/>
          <w:sz w:val="22"/>
          <w:lang w:val="en-GB"/>
        </w:rPr>
        <w:t>forbidden</w:t>
      </w:r>
      <w:r w:rsidR="007A1556" w:rsidRPr="007A1556">
        <w:rPr>
          <w:rFonts w:ascii="Georgia" w:eastAsiaTheme="minorHAnsi" w:hAnsi="Georgia"/>
          <w:sz w:val="22"/>
          <w:lang w:val="en-GB"/>
        </w:rPr>
        <w:t xml:space="preserve">.   </w:t>
      </w:r>
    </w:p>
    <w:p w:rsidR="006D71F6" w:rsidRPr="00F0403E" w:rsidRDefault="006D71F6" w:rsidP="00F0403E">
      <w:pPr>
        <w:pStyle w:val="ListParagraph"/>
        <w:autoSpaceDE w:val="0"/>
        <w:autoSpaceDN w:val="0"/>
        <w:adjustRightInd w:val="0"/>
        <w:spacing w:line="360" w:lineRule="auto"/>
        <w:ind w:left="360"/>
        <w:jc w:val="both"/>
        <w:rPr>
          <w:rFonts w:ascii="Georgia" w:hAnsi="Georgia" w:cs="Calibri"/>
          <w:sz w:val="22"/>
        </w:rPr>
      </w:pPr>
    </w:p>
    <w:p w:rsidR="00AE2BC3" w:rsidRPr="007A1556" w:rsidRDefault="007A1556" w:rsidP="00F0403E">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eastAsiaTheme="minorHAnsi" w:hAnsi="Georgia"/>
          <w:sz w:val="22"/>
          <w:lang w:val="en-GB"/>
        </w:rPr>
        <w:t xml:space="preserve">This can be done by the Scottish Parliament </w:t>
      </w:r>
      <w:r w:rsidR="000C4FB3" w:rsidRPr="007A1556">
        <w:rPr>
          <w:rFonts w:ascii="Georgia" w:eastAsiaTheme="minorHAnsi" w:hAnsi="Georgia"/>
          <w:sz w:val="22"/>
          <w:lang w:val="en-GB"/>
        </w:rPr>
        <w:t xml:space="preserve">even if that is not a policy which the UK Parliament </w:t>
      </w:r>
      <w:r w:rsidRPr="007A1556">
        <w:rPr>
          <w:rFonts w:ascii="Georgia" w:eastAsiaTheme="minorHAnsi" w:hAnsi="Georgia"/>
          <w:sz w:val="22"/>
          <w:lang w:val="en-GB"/>
        </w:rPr>
        <w:t xml:space="preserve">or UK Government </w:t>
      </w:r>
      <w:r w:rsidR="000C4FB3" w:rsidRPr="007A1556">
        <w:rPr>
          <w:rFonts w:ascii="Georgia" w:eastAsiaTheme="minorHAnsi" w:hAnsi="Georgia"/>
          <w:sz w:val="22"/>
          <w:lang w:val="en-GB"/>
        </w:rPr>
        <w:t>follows in relation to PEDL issued south of the border.</w:t>
      </w:r>
      <w:r w:rsidR="00AA0A68">
        <w:rPr>
          <w:rStyle w:val="FootnoteReference"/>
          <w:rFonts w:ascii="Georgia" w:eastAsiaTheme="minorHAnsi" w:hAnsi="Georgia"/>
          <w:sz w:val="22"/>
          <w:lang w:val="en-GB"/>
        </w:rPr>
        <w:footnoteReference w:id="2"/>
      </w:r>
      <w:r w:rsidR="000C4FB3" w:rsidRPr="007A1556">
        <w:rPr>
          <w:rFonts w:ascii="Georgia" w:eastAsiaTheme="minorHAnsi" w:hAnsi="Georgia"/>
          <w:sz w:val="22"/>
          <w:lang w:val="en-GB"/>
        </w:rPr>
        <w:t xml:space="preserve">  Again in </w:t>
      </w:r>
      <w:r w:rsidR="000C4FB3" w:rsidRPr="007A1556">
        <w:rPr>
          <w:rFonts w:ascii="Georgia" w:hAnsi="Georgia" w:cs="Calibri"/>
          <w:sz w:val="22"/>
        </w:rPr>
        <w:t xml:space="preserve">the </w:t>
      </w:r>
      <w:r w:rsidR="000C4FB3" w:rsidRPr="007A1556">
        <w:rPr>
          <w:rFonts w:ascii="Georgia" w:hAnsi="Georgia" w:cs="Calibri"/>
          <w:i/>
          <w:sz w:val="22"/>
        </w:rPr>
        <w:t xml:space="preserve">Reference by the UK Attorney General and the Advocate General for Scotland re </w:t>
      </w:r>
      <w:r w:rsidR="000C4FB3" w:rsidRPr="007A1556">
        <w:rPr>
          <w:rFonts w:ascii="Georgia" w:eastAsiaTheme="minorHAnsi" w:hAnsi="Georgia" w:cs="Times-RomanSC"/>
          <w:i/>
          <w:sz w:val="22"/>
        </w:rPr>
        <w:t>UK Withdrawal from the European Union (Legal Continuity) (Scotland) Bill</w:t>
      </w:r>
      <w:r w:rsidR="000C4FB3" w:rsidRPr="007A1556">
        <w:rPr>
          <w:rFonts w:ascii="Georgia" w:eastAsiaTheme="minorHAnsi" w:hAnsi="Georgia" w:cs="Times-RomanSC"/>
          <w:sz w:val="22"/>
        </w:rPr>
        <w:t xml:space="preserve"> [2018] UKSC 64 [2019] 2 WLR 1, 2019 SLT 41 the UK Supreme Court observed </w:t>
      </w:r>
      <w:r w:rsidR="00A07888" w:rsidRPr="007A1556">
        <w:rPr>
          <w:rFonts w:ascii="Georgia" w:eastAsiaTheme="minorHAnsi" w:hAnsi="Georgia" w:cs="Times-RomanSC"/>
          <w:sz w:val="22"/>
        </w:rPr>
        <w:t xml:space="preserve"> (at </w:t>
      </w:r>
      <w:r w:rsidR="00A07888" w:rsidRPr="007A1556">
        <w:rPr>
          <w:rFonts w:ascii="Georgia" w:hAnsi="Georgia"/>
          <w:sz w:val="22"/>
          <w:szCs w:val="23"/>
        </w:rPr>
        <w:t>§ 62</w:t>
      </w:r>
      <w:r w:rsidR="00A07888" w:rsidRPr="007A1556">
        <w:rPr>
          <w:rFonts w:ascii="Georgia" w:eastAsiaTheme="minorHAnsi" w:hAnsi="Georgia" w:cs="Times-RomanSC"/>
          <w:sz w:val="22"/>
        </w:rPr>
        <w:t xml:space="preserve">) </w:t>
      </w:r>
      <w:r w:rsidR="000C4FB3" w:rsidRPr="007A1556">
        <w:rPr>
          <w:rFonts w:ascii="Georgia" w:eastAsiaTheme="minorHAnsi" w:hAnsi="Georgia" w:cs="Times-RomanSC"/>
          <w:sz w:val="22"/>
        </w:rPr>
        <w:t>that:</w:t>
      </w:r>
    </w:p>
    <w:p w:rsidR="000C4FB3" w:rsidRPr="007A1556" w:rsidRDefault="000C4FB3" w:rsidP="000C4FB3">
      <w:pPr>
        <w:autoSpaceDE w:val="0"/>
        <w:autoSpaceDN w:val="0"/>
        <w:adjustRightInd w:val="0"/>
        <w:ind w:left="720"/>
        <w:jc w:val="both"/>
        <w:rPr>
          <w:rFonts w:ascii="Georgia" w:hAnsi="Georgia" w:cs="Calibri"/>
          <w:sz w:val="22"/>
        </w:rPr>
      </w:pPr>
      <w:r w:rsidRPr="007A1556">
        <w:rPr>
          <w:rFonts w:ascii="Georgia" w:eastAsiaTheme="minorHAnsi" w:hAnsi="Georgia" w:cs="AdvP459842"/>
          <w:sz w:val="22"/>
          <w:szCs w:val="20"/>
          <w:lang w:val="en-GB"/>
        </w:rPr>
        <w:t xml:space="preserve">“[I]f the Scottish Parliament legislates in order to give effect in Scotland to a policy which has been rejected by the UK Parliament, it does not, as a general rule, thereby infringe the reservation created by paragraph </w:t>
      </w:r>
      <w:r w:rsidRPr="007A1556">
        <w:rPr>
          <w:rFonts w:ascii="Georgia" w:eastAsiaTheme="minorHAnsi" w:hAnsi="Georgia" w:cs="AdvP101690"/>
          <w:sz w:val="22"/>
          <w:szCs w:val="20"/>
          <w:lang w:val="en-GB"/>
        </w:rPr>
        <w:t>1</w:t>
      </w:r>
      <w:r w:rsidRPr="007A1556">
        <w:rPr>
          <w:rFonts w:ascii="Georgia" w:eastAsiaTheme="minorHAnsi" w:hAnsi="Georgia" w:cs="AdvP459842"/>
          <w:sz w:val="22"/>
          <w:szCs w:val="20"/>
          <w:lang w:val="en-GB"/>
        </w:rPr>
        <w:t>(c) [of Part I of Schedule SA].   Neither the purpose nor the effect of such legislation impinges upon the constitutional functions, powers or privileges of [the Westminster] Parliament.”</w:t>
      </w:r>
    </w:p>
    <w:p w:rsidR="00AE2BC3" w:rsidRPr="007A1556" w:rsidRDefault="00AE2BC3" w:rsidP="000C4FB3">
      <w:pPr>
        <w:pStyle w:val="ListParagraph"/>
        <w:spacing w:line="360" w:lineRule="auto"/>
        <w:jc w:val="both"/>
        <w:rPr>
          <w:rFonts w:ascii="Georgia" w:hAnsi="Georgia" w:cs="Calibri"/>
          <w:sz w:val="22"/>
        </w:rPr>
      </w:pPr>
    </w:p>
    <w:p w:rsidR="00CE034B" w:rsidRPr="007A1556" w:rsidRDefault="00CE034B" w:rsidP="00F0403E">
      <w:pPr>
        <w:pStyle w:val="ListParagraph"/>
        <w:numPr>
          <w:ilvl w:val="1"/>
          <w:numId w:val="38"/>
        </w:numPr>
        <w:autoSpaceDE w:val="0"/>
        <w:autoSpaceDN w:val="0"/>
        <w:adjustRightInd w:val="0"/>
        <w:spacing w:line="360" w:lineRule="auto"/>
        <w:jc w:val="both"/>
        <w:rPr>
          <w:rFonts w:ascii="Georgia" w:hAnsi="Georgia" w:cs="Calibri"/>
          <w:sz w:val="22"/>
        </w:rPr>
      </w:pPr>
      <w:r w:rsidRPr="007A1556">
        <w:rPr>
          <w:rFonts w:ascii="Georgia" w:hAnsi="Georgia" w:cs="Calibri"/>
          <w:sz w:val="22"/>
        </w:rPr>
        <w:t>It is not</w:t>
      </w:r>
      <w:r w:rsidR="000C4FB3" w:rsidRPr="007A1556">
        <w:rPr>
          <w:rFonts w:ascii="Georgia" w:hAnsi="Georgia" w:cs="Calibri"/>
          <w:sz w:val="22"/>
        </w:rPr>
        <w:t>, however,</w:t>
      </w:r>
      <w:r w:rsidRPr="007A1556">
        <w:rPr>
          <w:rFonts w:ascii="Georgia" w:hAnsi="Georgia" w:cs="Calibri"/>
          <w:sz w:val="22"/>
        </w:rPr>
        <w:t xml:space="preserve"> </w:t>
      </w:r>
      <w:r w:rsidR="000C4FB3" w:rsidRPr="007A1556">
        <w:rPr>
          <w:rFonts w:ascii="Georgia" w:hAnsi="Georgia" w:cs="Calibri"/>
          <w:sz w:val="22"/>
        </w:rPr>
        <w:t xml:space="preserve">yet </w:t>
      </w:r>
      <w:r w:rsidRPr="007A1556">
        <w:rPr>
          <w:rFonts w:ascii="Georgia" w:hAnsi="Georgia" w:cs="Calibri"/>
          <w:sz w:val="22"/>
        </w:rPr>
        <w:t xml:space="preserve">within the </w:t>
      </w:r>
      <w:r w:rsidR="00AA7883" w:rsidRPr="007A1556">
        <w:rPr>
          <w:rFonts w:ascii="Georgia" w:hAnsi="Georgia" w:cs="Calibri"/>
          <w:sz w:val="22"/>
        </w:rPr>
        <w:t>legislative</w:t>
      </w:r>
      <w:r w:rsidRPr="007A1556">
        <w:rPr>
          <w:rFonts w:ascii="Georgia" w:hAnsi="Georgia" w:cs="Calibri"/>
          <w:sz w:val="22"/>
        </w:rPr>
        <w:t xml:space="preserve"> competence of the Scottish Parliament to regulate (still less to prohibit) the extraction of </w:t>
      </w:r>
      <w:r w:rsidRPr="007A1556">
        <w:rPr>
          <w:rFonts w:ascii="Georgia" w:hAnsi="Georgia" w:cs="Verdana"/>
          <w:sz w:val="22"/>
          <w:szCs w:val="20"/>
        </w:rPr>
        <w:t xml:space="preserve">coal or bituminous shales or other stratified deposits such as tar sands in order to obtain shale oil from it by a process of its destructive distillation on the surface.   But </w:t>
      </w:r>
      <w:r w:rsidR="00035B21" w:rsidRPr="007A1556">
        <w:rPr>
          <w:rFonts w:ascii="Georgia" w:hAnsi="Georgia" w:cs="Verdana"/>
          <w:sz w:val="22"/>
          <w:szCs w:val="20"/>
        </w:rPr>
        <w:t xml:space="preserve">legislation passed by the Scottish Parliament can require that the Scottish Ministers make it a condition of all and any licences made available under </w:t>
      </w:r>
      <w:r w:rsidR="005005B5" w:rsidRPr="007A1556">
        <w:rPr>
          <w:rFonts w:ascii="Georgia" w:hAnsi="Georgia" w:cs="Verdana"/>
          <w:sz w:val="22"/>
          <w:szCs w:val="20"/>
        </w:rPr>
        <w:t>the PEDL regime</w:t>
      </w:r>
      <w:r w:rsidR="00035B21" w:rsidRPr="007A1556">
        <w:rPr>
          <w:rFonts w:ascii="Georgia" w:hAnsi="Georgia" w:cs="Verdana"/>
          <w:sz w:val="22"/>
          <w:szCs w:val="20"/>
        </w:rPr>
        <w:t xml:space="preserve"> that the techniques of </w:t>
      </w:r>
      <w:r w:rsidR="00035B21" w:rsidRPr="00F0403E">
        <w:rPr>
          <w:rFonts w:ascii="Georgia" w:hAnsi="Georgia"/>
          <w:sz w:val="22"/>
        </w:rPr>
        <w:t xml:space="preserve">fracking for shale or tight oil and gas, and fracking and dewatering for coalbed methane not be authorised (effectively thereby imposing a </w:t>
      </w:r>
      <w:r w:rsidR="006D71F6" w:rsidRPr="007A1556">
        <w:rPr>
          <w:rFonts w:ascii="Georgia" w:hAnsi="Georgia"/>
          <w:sz w:val="22"/>
        </w:rPr>
        <w:t>legislative</w:t>
      </w:r>
      <w:r w:rsidR="00035B21" w:rsidRPr="00F0403E">
        <w:rPr>
          <w:rFonts w:ascii="Georgia" w:hAnsi="Georgia"/>
          <w:sz w:val="22"/>
        </w:rPr>
        <w:t xml:space="preserve"> ban on use of these </w:t>
      </w:r>
      <w:r w:rsidR="006D71F6" w:rsidRPr="007A1556">
        <w:rPr>
          <w:rFonts w:ascii="Georgia" w:hAnsi="Georgia"/>
          <w:sz w:val="22"/>
        </w:rPr>
        <w:t>techniques</w:t>
      </w:r>
      <w:r w:rsidR="00035B21" w:rsidRPr="00F0403E">
        <w:rPr>
          <w:rFonts w:ascii="Georgia" w:hAnsi="Georgia"/>
          <w:sz w:val="22"/>
        </w:rPr>
        <w:t xml:space="preserve"> or </w:t>
      </w:r>
      <w:r w:rsidR="006D71F6" w:rsidRPr="007A1556">
        <w:rPr>
          <w:rFonts w:ascii="Georgia" w:hAnsi="Georgia"/>
          <w:sz w:val="22"/>
        </w:rPr>
        <w:t>technologies</w:t>
      </w:r>
      <w:r w:rsidR="00035B21" w:rsidRPr="00F0403E">
        <w:rPr>
          <w:rFonts w:ascii="Georgia" w:hAnsi="Georgia"/>
          <w:sz w:val="22"/>
        </w:rPr>
        <w:t xml:space="preserve"> in </w:t>
      </w:r>
      <w:r w:rsidR="006D71F6" w:rsidRPr="007A1556">
        <w:rPr>
          <w:rFonts w:ascii="Georgia" w:hAnsi="Georgia"/>
          <w:sz w:val="22"/>
        </w:rPr>
        <w:t>Scotland</w:t>
      </w:r>
      <w:r w:rsidR="00167EB7">
        <w:rPr>
          <w:rFonts w:ascii="Georgia" w:hAnsi="Georgia"/>
          <w:sz w:val="22"/>
        </w:rPr>
        <w:t>)</w:t>
      </w:r>
      <w:r w:rsidRPr="007A1556">
        <w:rPr>
          <w:rFonts w:ascii="Georgia" w:hAnsi="Georgia" w:cs="Verdana"/>
          <w:sz w:val="22"/>
          <w:szCs w:val="20"/>
        </w:rPr>
        <w:t>.</w:t>
      </w:r>
    </w:p>
    <w:p w:rsidR="00AE2BC3" w:rsidRPr="007A1556" w:rsidRDefault="00AE2BC3" w:rsidP="00CE034B">
      <w:pPr>
        <w:pStyle w:val="ListParagraph"/>
        <w:autoSpaceDE w:val="0"/>
        <w:autoSpaceDN w:val="0"/>
        <w:adjustRightInd w:val="0"/>
        <w:spacing w:line="360" w:lineRule="auto"/>
        <w:ind w:left="795"/>
        <w:jc w:val="both"/>
        <w:rPr>
          <w:rFonts w:ascii="Georgia" w:hAnsi="Georgia" w:cs="Calibri"/>
          <w:b/>
          <w:sz w:val="22"/>
        </w:rPr>
      </w:pPr>
    </w:p>
    <w:p w:rsidR="00CA6423" w:rsidRPr="007A1556" w:rsidRDefault="00806D3F" w:rsidP="00272D1C">
      <w:pPr>
        <w:pStyle w:val="ListParagraph"/>
        <w:numPr>
          <w:ilvl w:val="0"/>
          <w:numId w:val="4"/>
        </w:numPr>
        <w:tabs>
          <w:tab w:val="clear" w:pos="795"/>
          <w:tab w:val="num" w:pos="435"/>
        </w:tabs>
        <w:spacing w:line="360" w:lineRule="auto"/>
        <w:ind w:left="435"/>
        <w:contextualSpacing w:val="0"/>
        <w:jc w:val="both"/>
        <w:rPr>
          <w:rFonts w:ascii="Georgia" w:hAnsi="Georgia" w:cs="Calibri"/>
          <w:b/>
          <w:sz w:val="22"/>
        </w:rPr>
      </w:pPr>
      <w:r w:rsidRPr="007A1556">
        <w:rPr>
          <w:rFonts w:ascii="Georgia" w:hAnsi="Georgia"/>
          <w:b/>
          <w:smallCaps/>
          <w:sz w:val="22"/>
        </w:rPr>
        <w:t>P</w:t>
      </w:r>
      <w:r w:rsidR="00452EA2" w:rsidRPr="007A1556">
        <w:rPr>
          <w:rFonts w:ascii="Georgia" w:hAnsi="Georgia"/>
          <w:b/>
          <w:smallCaps/>
          <w:sz w:val="22"/>
        </w:rPr>
        <w:t>recedents</w:t>
      </w:r>
      <w:r w:rsidRPr="007A1556">
        <w:rPr>
          <w:rFonts w:ascii="Georgia" w:hAnsi="Georgia"/>
          <w:b/>
          <w:smallCaps/>
          <w:sz w:val="22"/>
        </w:rPr>
        <w:t xml:space="preserve"> in other jurisdictions</w:t>
      </w:r>
    </w:p>
    <w:p w:rsidR="00CA6423" w:rsidRPr="007A1556" w:rsidRDefault="00CA6423" w:rsidP="00272D1C">
      <w:pPr>
        <w:pStyle w:val="ListParagraph"/>
        <w:spacing w:line="360" w:lineRule="auto"/>
        <w:ind w:left="435"/>
        <w:contextualSpacing w:val="0"/>
        <w:jc w:val="both"/>
        <w:rPr>
          <w:rFonts w:ascii="Georgia" w:hAnsi="Georgia" w:cs="Calibri"/>
          <w:sz w:val="22"/>
        </w:rPr>
      </w:pPr>
    </w:p>
    <w:p w:rsidR="005F2D87" w:rsidRPr="007A1556" w:rsidRDefault="00CE034B" w:rsidP="00F0403E">
      <w:pPr>
        <w:pStyle w:val="ListParagraph"/>
        <w:numPr>
          <w:ilvl w:val="1"/>
          <w:numId w:val="40"/>
        </w:numPr>
        <w:spacing w:line="360" w:lineRule="auto"/>
        <w:ind w:left="360"/>
        <w:jc w:val="both"/>
        <w:rPr>
          <w:rFonts w:ascii="Georgia" w:hAnsi="Georgia" w:cs="Calibri"/>
          <w:sz w:val="22"/>
        </w:rPr>
      </w:pPr>
      <w:r w:rsidRPr="007A1556">
        <w:rPr>
          <w:rFonts w:ascii="Georgia" w:hAnsi="Georgia" w:cs="Calibri"/>
          <w:sz w:val="22"/>
        </w:rPr>
        <w:t xml:space="preserve">Such a ban would in any event be in line with similar moves in other jurisdictions. </w:t>
      </w:r>
      <w:r w:rsidR="00452EA2" w:rsidRPr="007A1556">
        <w:rPr>
          <w:rFonts w:ascii="Georgia" w:hAnsi="Georgia" w:cs="Calibri"/>
          <w:sz w:val="22"/>
        </w:rPr>
        <w:t>Res</w:t>
      </w:r>
      <w:r w:rsidRPr="007A1556">
        <w:rPr>
          <w:rFonts w:ascii="Georgia" w:hAnsi="Georgia" w:cs="Calibri"/>
          <w:sz w:val="22"/>
        </w:rPr>
        <w:t>trictions on</w:t>
      </w:r>
      <w:r w:rsidR="00035B21" w:rsidRPr="00F0403E">
        <w:rPr>
          <w:rFonts w:ascii="Georgia" w:eastAsiaTheme="minorHAnsi" w:hAnsi="Georgia" w:cs="Arial"/>
          <w:sz w:val="22"/>
        </w:rPr>
        <w:t xml:space="preserve"> unconventional oil and gas extraction</w:t>
      </w:r>
      <w:r w:rsidR="00452EA2" w:rsidRPr="007A1556">
        <w:rPr>
          <w:rFonts w:ascii="Georgia" w:hAnsi="Georgia" w:cs="Calibri"/>
          <w:sz w:val="22"/>
        </w:rPr>
        <w:t xml:space="preserve"> already exist </w:t>
      </w:r>
      <w:r w:rsidR="005F2D87" w:rsidRPr="007A1556">
        <w:rPr>
          <w:rFonts w:ascii="Georgia" w:hAnsi="Georgia" w:cs="Calibri"/>
          <w:sz w:val="22"/>
        </w:rPr>
        <w:t>in other parts of the British Isles and in the European Union, for example:</w:t>
      </w:r>
    </w:p>
    <w:p w:rsidR="005F2D87" w:rsidRPr="007A1556" w:rsidRDefault="005F2D87" w:rsidP="00272D1C">
      <w:pPr>
        <w:jc w:val="both"/>
        <w:rPr>
          <w:rFonts w:ascii="Georgia" w:hAnsi="Georgia"/>
          <w:sz w:val="22"/>
        </w:rPr>
      </w:pPr>
    </w:p>
    <w:p w:rsidR="005F2D87" w:rsidRPr="007A1556" w:rsidRDefault="005F2D87" w:rsidP="00272D1C">
      <w:pPr>
        <w:jc w:val="both"/>
        <w:rPr>
          <w:rFonts w:ascii="Georgia" w:hAnsi="Georgia"/>
          <w:sz w:val="22"/>
          <w:lang w:val="en-GB" w:eastAsia="en-GB"/>
        </w:rPr>
      </w:pPr>
    </w:p>
    <w:p w:rsidR="00452EA2" w:rsidRPr="007A1556" w:rsidRDefault="00452EA2" w:rsidP="00272D1C">
      <w:pPr>
        <w:pStyle w:val="Default"/>
        <w:numPr>
          <w:ilvl w:val="0"/>
          <w:numId w:val="2"/>
        </w:numPr>
        <w:spacing w:line="360" w:lineRule="auto"/>
        <w:jc w:val="both"/>
        <w:rPr>
          <w:rFonts w:ascii="Georgia" w:eastAsiaTheme="minorHAnsi" w:hAnsi="Georgia" w:cs="Arial"/>
          <w:sz w:val="22"/>
          <w:szCs w:val="22"/>
        </w:rPr>
      </w:pPr>
      <w:r w:rsidRPr="007A1556">
        <w:rPr>
          <w:rFonts w:ascii="Georgia" w:eastAsiaTheme="minorHAnsi" w:hAnsi="Georgia" w:cs="Arial"/>
          <w:sz w:val="22"/>
          <w:szCs w:val="22"/>
        </w:rPr>
        <w:t xml:space="preserve">In October 2011, </w:t>
      </w:r>
      <w:r w:rsidRPr="007A1556">
        <w:rPr>
          <w:rFonts w:ascii="Georgia" w:hAnsi="Georgia" w:cs="Arial"/>
          <w:sz w:val="22"/>
          <w:szCs w:val="22"/>
        </w:rPr>
        <w:t>France became the first country in Europe to ban hydraulic fracturing</w:t>
      </w:r>
      <w:r w:rsidRPr="007A1556">
        <w:rPr>
          <w:rFonts w:ascii="Georgia" w:eastAsiaTheme="minorHAnsi" w:hAnsi="Georgia" w:cs="Arial"/>
          <w:sz w:val="22"/>
          <w:szCs w:val="22"/>
        </w:rPr>
        <w:t xml:space="preserve">, passing </w:t>
      </w:r>
      <w:hyperlink r:id="rId11" w:history="1">
        <w:r w:rsidRPr="007A1556">
          <w:rPr>
            <w:rStyle w:val="Hyperlink"/>
            <w:rFonts w:ascii="Georgia" w:hAnsi="Georgia"/>
            <w:sz w:val="22"/>
          </w:rPr>
          <w:t>Law No. 2011-835</w:t>
        </w:r>
      </w:hyperlink>
      <w:r w:rsidRPr="007A1556">
        <w:rPr>
          <w:rFonts w:ascii="Georgia" w:hAnsi="Georgia"/>
          <w:sz w:val="22"/>
        </w:rPr>
        <w:t>,</w:t>
      </w:r>
      <w:r w:rsidRPr="007A1556">
        <w:rPr>
          <w:rFonts w:ascii="Georgia" w:eastAsiaTheme="minorHAnsi" w:hAnsi="Georgia" w:cs="Arial"/>
          <w:sz w:val="22"/>
          <w:szCs w:val="22"/>
        </w:rPr>
        <w:t xml:space="preserve"> </w:t>
      </w:r>
      <w:r w:rsidRPr="007A1556">
        <w:rPr>
          <w:rFonts w:ascii="Georgia" w:hAnsi="Georgia"/>
          <w:i/>
          <w:iCs/>
          <w:color w:val="333333"/>
          <w:sz w:val="22"/>
          <w:szCs w:val="23"/>
          <w:shd w:val="clear" w:color="auto" w:fill="FFFFFF"/>
        </w:rPr>
        <w:t>aimed at prohibiting the exploration and exploitation of liquid or gas hydrocarbon mines using hydraulic fracturing and repealing exclusive exploration permits including projects involving such technique.</w:t>
      </w:r>
    </w:p>
    <w:p w:rsidR="00452EA2" w:rsidRPr="007A1556" w:rsidRDefault="00452EA2" w:rsidP="00272D1C">
      <w:pPr>
        <w:pStyle w:val="Default"/>
        <w:spacing w:line="360" w:lineRule="auto"/>
        <w:ind w:left="720"/>
        <w:jc w:val="both"/>
        <w:rPr>
          <w:rFonts w:ascii="Georgia" w:eastAsiaTheme="minorHAnsi" w:hAnsi="Georgia" w:cs="Arial"/>
          <w:sz w:val="22"/>
          <w:szCs w:val="22"/>
        </w:rPr>
      </w:pPr>
    </w:p>
    <w:p w:rsidR="00452EA2" w:rsidRPr="007A1556" w:rsidRDefault="00452EA2" w:rsidP="00272D1C">
      <w:pPr>
        <w:pStyle w:val="Default"/>
        <w:numPr>
          <w:ilvl w:val="0"/>
          <w:numId w:val="2"/>
        </w:numPr>
        <w:spacing w:line="360" w:lineRule="auto"/>
        <w:jc w:val="both"/>
        <w:rPr>
          <w:rFonts w:ascii="Georgia" w:eastAsiaTheme="minorHAnsi" w:hAnsi="Georgia" w:cs="Arial"/>
          <w:sz w:val="22"/>
          <w:szCs w:val="22"/>
        </w:rPr>
      </w:pPr>
      <w:r w:rsidRPr="007A1556">
        <w:rPr>
          <w:rFonts w:ascii="Georgia" w:hAnsi="Georgia" w:cs="Calibri"/>
          <w:sz w:val="22"/>
        </w:rPr>
        <w:t xml:space="preserve">In February 2015, the Welsh Government issued </w:t>
      </w:r>
      <w:hyperlink r:id="rId12" w:history="1">
        <w:r w:rsidRPr="007A1556">
          <w:rPr>
            <w:rStyle w:val="Hyperlink"/>
            <w:rFonts w:ascii="Georgia" w:hAnsi="Georgia" w:cs="Calibri"/>
            <w:sz w:val="22"/>
          </w:rPr>
          <w:t>The Town and Country Planning (Notification) (Unconventional Oil and Gas) (Wales) Direction 2015</w:t>
        </w:r>
      </w:hyperlink>
      <w:r w:rsidRPr="007A1556">
        <w:rPr>
          <w:rFonts w:ascii="Georgia" w:hAnsi="Georgia" w:cs="Calibri"/>
          <w:sz w:val="22"/>
        </w:rPr>
        <w:t xml:space="preserve"> requiring </w:t>
      </w:r>
      <w:r w:rsidRPr="007A1556">
        <w:rPr>
          <w:rFonts w:ascii="Georgia" w:eastAsiaTheme="minorHAnsi" w:hAnsi="Georgia" w:cs="Arial"/>
          <w:sz w:val="22"/>
          <w:szCs w:val="22"/>
        </w:rPr>
        <w:t xml:space="preserve">planning applications for “Unconventional Oil and Gas Development” to be referred to Welsh Ministers, where the local planning authority does not propose to refuse them. </w:t>
      </w:r>
    </w:p>
    <w:p w:rsidR="00452EA2" w:rsidRPr="007A1556" w:rsidRDefault="00452EA2" w:rsidP="00272D1C">
      <w:pPr>
        <w:pStyle w:val="Default"/>
        <w:spacing w:line="360" w:lineRule="auto"/>
        <w:ind w:left="720"/>
        <w:jc w:val="both"/>
        <w:rPr>
          <w:rFonts w:ascii="Georgia" w:eastAsiaTheme="minorHAnsi" w:hAnsi="Georgia" w:cs="Arial"/>
          <w:sz w:val="22"/>
          <w:szCs w:val="22"/>
        </w:rPr>
      </w:pPr>
    </w:p>
    <w:p w:rsidR="00452EA2" w:rsidRPr="007A1556" w:rsidRDefault="00452EA2" w:rsidP="00272D1C">
      <w:pPr>
        <w:pStyle w:val="Default"/>
        <w:numPr>
          <w:ilvl w:val="0"/>
          <w:numId w:val="2"/>
        </w:numPr>
        <w:spacing w:line="360" w:lineRule="auto"/>
        <w:jc w:val="both"/>
        <w:rPr>
          <w:rFonts w:ascii="Georgia" w:eastAsiaTheme="minorHAnsi" w:hAnsi="Georgia" w:cs="Arial"/>
          <w:sz w:val="22"/>
          <w:szCs w:val="23"/>
        </w:rPr>
      </w:pPr>
      <w:r w:rsidRPr="007A1556">
        <w:rPr>
          <w:rFonts w:ascii="Georgia" w:hAnsi="Georgia" w:cs="Calibri"/>
          <w:sz w:val="22"/>
        </w:rPr>
        <w:t xml:space="preserve">on 28 September 2015, the </w:t>
      </w:r>
      <w:hyperlink r:id="rId13" w:history="1">
        <w:r w:rsidRPr="007A1556">
          <w:rPr>
            <w:rStyle w:val="Hyperlink"/>
            <w:rFonts w:ascii="Georgia" w:hAnsi="Georgia" w:cs="Calibri"/>
            <w:sz w:val="22"/>
          </w:rPr>
          <w:t>Strategic Planning Policy Statement for Northern Ireland</w:t>
        </w:r>
      </w:hyperlink>
      <w:r w:rsidRPr="007A1556">
        <w:rPr>
          <w:rFonts w:ascii="Georgia" w:hAnsi="Georgia" w:cs="Calibri"/>
          <w:sz w:val="22"/>
        </w:rPr>
        <w:t xml:space="preserve"> published by the NI Government provided in para 6.157 “</w:t>
      </w:r>
      <w:r w:rsidRPr="007A1556">
        <w:rPr>
          <w:rFonts w:ascii="Georgia" w:eastAsiaTheme="minorHAnsi" w:hAnsi="Georgia" w:cs="Arial"/>
          <w:sz w:val="22"/>
          <w:szCs w:val="23"/>
        </w:rPr>
        <w:t>a presumption against [UOG] exploitation until there is sufficient and robust evidence on all environmental impacts”.</w:t>
      </w:r>
    </w:p>
    <w:p w:rsidR="00452EA2" w:rsidRPr="007A1556" w:rsidRDefault="00452EA2" w:rsidP="00272D1C">
      <w:pPr>
        <w:pStyle w:val="ListParagraph"/>
        <w:spacing w:line="360" w:lineRule="auto"/>
        <w:jc w:val="both"/>
        <w:rPr>
          <w:rFonts w:ascii="Georgia" w:hAnsi="Georgia" w:cs="Calibri"/>
          <w:sz w:val="22"/>
          <w:lang w:val="en-GB"/>
        </w:rPr>
      </w:pPr>
    </w:p>
    <w:p w:rsidR="00452EA2" w:rsidRPr="007A1556" w:rsidRDefault="00452EA2" w:rsidP="00452EA2">
      <w:pPr>
        <w:pStyle w:val="Default"/>
        <w:numPr>
          <w:ilvl w:val="0"/>
          <w:numId w:val="2"/>
        </w:numPr>
        <w:spacing w:line="360" w:lineRule="auto"/>
        <w:jc w:val="both"/>
        <w:rPr>
          <w:rFonts w:ascii="Georgia" w:eastAsiaTheme="minorHAnsi" w:hAnsi="Georgia" w:cs="Arial"/>
          <w:sz w:val="22"/>
          <w:szCs w:val="23"/>
        </w:rPr>
      </w:pPr>
      <w:r w:rsidRPr="007A1556">
        <w:rPr>
          <w:rFonts w:ascii="Georgia" w:hAnsi="Georgia" w:cs="Calibri"/>
          <w:sz w:val="22"/>
        </w:rPr>
        <w:t>Ireland enacted the </w:t>
      </w:r>
      <w:hyperlink r:id="rId14" w:history="1">
        <w:r w:rsidRPr="007A1556">
          <w:rPr>
            <w:rStyle w:val="Hyperlink"/>
            <w:rFonts w:ascii="Georgia" w:hAnsi="Georgia" w:cs="Calibri"/>
            <w:sz w:val="22"/>
          </w:rPr>
          <w:t>Petroleum and Other Minerals Development (Prohibition of Onshore Hydraulic Fracturing) Act 2017</w:t>
        </w:r>
      </w:hyperlink>
      <w:r w:rsidRPr="007A1556">
        <w:rPr>
          <w:rFonts w:ascii="Georgia" w:hAnsi="Georgia" w:cs="Calibri"/>
          <w:sz w:val="22"/>
        </w:rPr>
        <w:t xml:space="preserve"> on 6 July 2017 banning </w:t>
      </w:r>
      <w:r w:rsidR="00035B21" w:rsidRPr="00F0403E">
        <w:rPr>
          <w:rFonts w:ascii="Georgia" w:eastAsiaTheme="minorHAnsi" w:hAnsi="Georgia" w:cs="Arial"/>
          <w:sz w:val="22"/>
        </w:rPr>
        <w:t>unconventional oil and gas extraction</w:t>
      </w:r>
      <w:r w:rsidR="00035B21" w:rsidRPr="007A1556" w:rsidDel="00035B21">
        <w:rPr>
          <w:rFonts w:ascii="Georgia" w:hAnsi="Georgia" w:cs="Calibri"/>
          <w:sz w:val="22"/>
        </w:rPr>
        <w:t xml:space="preserve"> </w:t>
      </w:r>
      <w:r w:rsidRPr="007A1556">
        <w:rPr>
          <w:rFonts w:ascii="Georgia" w:hAnsi="Georgia" w:cs="Calibri"/>
          <w:sz w:val="22"/>
        </w:rPr>
        <w:t>.</w:t>
      </w:r>
    </w:p>
    <w:p w:rsidR="00452EA2" w:rsidRPr="007A1556" w:rsidRDefault="00452EA2" w:rsidP="00452EA2">
      <w:pPr>
        <w:pStyle w:val="ListParagraph"/>
        <w:spacing w:line="360" w:lineRule="auto"/>
        <w:jc w:val="both"/>
        <w:rPr>
          <w:rFonts w:ascii="Georgia" w:eastAsiaTheme="minorHAnsi" w:hAnsi="Georgia" w:cs="Arial"/>
          <w:sz w:val="22"/>
          <w:szCs w:val="23"/>
          <w:lang w:val="en-GB"/>
        </w:rPr>
      </w:pPr>
    </w:p>
    <w:p w:rsidR="00452EA2" w:rsidRPr="007A1556" w:rsidRDefault="00452EA2" w:rsidP="00452EA2">
      <w:pPr>
        <w:pStyle w:val="Default"/>
        <w:numPr>
          <w:ilvl w:val="0"/>
          <w:numId w:val="2"/>
        </w:numPr>
        <w:spacing w:line="360" w:lineRule="auto"/>
        <w:jc w:val="both"/>
        <w:rPr>
          <w:rFonts w:ascii="Georgia" w:eastAsiaTheme="minorHAnsi" w:hAnsi="Georgia" w:cs="Arial"/>
          <w:sz w:val="22"/>
          <w:szCs w:val="23"/>
        </w:rPr>
      </w:pPr>
      <w:r w:rsidRPr="007A1556">
        <w:rPr>
          <w:rFonts w:ascii="Georgia" w:eastAsiaTheme="minorHAnsi" w:hAnsi="Georgia" w:cs="Arial"/>
          <w:sz w:val="22"/>
          <w:szCs w:val="20"/>
        </w:rPr>
        <w:t xml:space="preserve">The European Commission published a report in December 2016 </w:t>
      </w:r>
      <w:hyperlink r:id="rId15" w:history="1">
        <w:r w:rsidRPr="007A1556">
          <w:rPr>
            <w:rStyle w:val="Hyperlink"/>
            <w:rFonts w:ascii="Georgia" w:eastAsiaTheme="minorHAnsi" w:hAnsi="Georgia" w:cs="Arial"/>
            <w:i/>
            <w:sz w:val="22"/>
            <w:szCs w:val="20"/>
          </w:rPr>
          <w:t>O</w:t>
        </w:r>
        <w:r w:rsidRPr="007A1556">
          <w:rPr>
            <w:rStyle w:val="Hyperlink"/>
            <w:rFonts w:ascii="Georgia" w:eastAsiaTheme="minorHAnsi" w:hAnsi="Georgia"/>
            <w:bCs/>
            <w:i/>
            <w:sz w:val="22"/>
          </w:rPr>
          <w:t>n the effectiveness of Recommendation 2014/70/EU on minimum principles for the exploration and production of hydrocarbons (such as shale gas) using high-volume hydraulic fracturing (HVHF)</w:t>
        </w:r>
      </w:hyperlink>
      <w:r w:rsidRPr="007A1556">
        <w:rPr>
          <w:rFonts w:ascii="Georgia" w:eastAsiaTheme="minorHAnsi" w:hAnsi="Georgia"/>
          <w:bCs/>
          <w:sz w:val="22"/>
        </w:rPr>
        <w:t xml:space="preserve"> which noted (page 2) that only eleven of the twenty eight Member States</w:t>
      </w:r>
      <w:r w:rsidRPr="007A1556">
        <w:rPr>
          <w:rFonts w:ascii="Georgia" w:eastAsiaTheme="minorHAnsi" w:hAnsi="Georgia"/>
          <w:sz w:val="22"/>
          <w:szCs w:val="16"/>
        </w:rPr>
        <w:t xml:space="preserve"> authorised </w:t>
      </w:r>
      <w:r w:rsidRPr="007A1556">
        <w:rPr>
          <w:rFonts w:ascii="Georgia" w:eastAsiaTheme="minorHAnsi" w:hAnsi="Georgia"/>
          <w:sz w:val="22"/>
        </w:rPr>
        <w:t xml:space="preserve">the use of HVHF.   The remaining seventeen Member States either have no known resources or have introduced moratoria or </w:t>
      </w:r>
      <w:r w:rsidR="00035B21" w:rsidRPr="007A1556">
        <w:rPr>
          <w:rFonts w:ascii="Georgia" w:eastAsiaTheme="minorHAnsi" w:hAnsi="Georgia"/>
          <w:sz w:val="22"/>
        </w:rPr>
        <w:t xml:space="preserve">outright </w:t>
      </w:r>
      <w:r w:rsidRPr="007A1556">
        <w:rPr>
          <w:rFonts w:ascii="Georgia" w:eastAsiaTheme="minorHAnsi" w:hAnsi="Georgia"/>
          <w:sz w:val="22"/>
        </w:rPr>
        <w:t xml:space="preserve">bans or other restrictions on </w:t>
      </w:r>
      <w:r w:rsidR="00035B21" w:rsidRPr="00F0403E">
        <w:rPr>
          <w:rFonts w:ascii="Georgia" w:eastAsiaTheme="minorHAnsi" w:hAnsi="Georgia" w:cs="Arial"/>
          <w:sz w:val="22"/>
        </w:rPr>
        <w:t>unconventional oil and gas extraction</w:t>
      </w:r>
      <w:r w:rsidR="00035B21" w:rsidRPr="007A1556" w:rsidDel="00035B21">
        <w:rPr>
          <w:rFonts w:ascii="Georgia" w:eastAsiaTheme="minorHAnsi" w:hAnsi="Georgia"/>
          <w:sz w:val="22"/>
        </w:rPr>
        <w:t xml:space="preserve"> </w:t>
      </w:r>
      <w:r w:rsidRPr="007A1556">
        <w:rPr>
          <w:rFonts w:ascii="Georgia" w:eastAsiaTheme="minorHAnsi" w:hAnsi="Georgia"/>
          <w:sz w:val="22"/>
        </w:rPr>
        <w:t xml:space="preserve">, including the Czech Republic, </w:t>
      </w:r>
      <w:hyperlink r:id="rId16" w:history="1">
        <w:r w:rsidRPr="007A1556">
          <w:rPr>
            <w:rStyle w:val="Hyperlink"/>
            <w:rFonts w:ascii="Georgia" w:eastAsiaTheme="minorHAnsi" w:hAnsi="Georgia"/>
            <w:sz w:val="22"/>
          </w:rPr>
          <w:t>the Netherlands</w:t>
        </w:r>
      </w:hyperlink>
      <w:r w:rsidRPr="007A1556">
        <w:rPr>
          <w:rFonts w:ascii="Georgia" w:eastAsiaTheme="minorHAnsi" w:hAnsi="Georgia"/>
          <w:sz w:val="22"/>
        </w:rPr>
        <w:t xml:space="preserve">, </w:t>
      </w:r>
      <w:hyperlink r:id="rId17" w:history="1">
        <w:r w:rsidRPr="007A1556">
          <w:rPr>
            <w:rStyle w:val="Hyperlink"/>
            <w:rFonts w:ascii="Georgia" w:eastAsiaTheme="minorHAnsi" w:hAnsi="Georgia"/>
            <w:sz w:val="22"/>
          </w:rPr>
          <w:t>Bulgaria</w:t>
        </w:r>
      </w:hyperlink>
      <w:r w:rsidRPr="007A1556">
        <w:rPr>
          <w:rFonts w:ascii="Georgia" w:eastAsiaTheme="minorHAnsi" w:hAnsi="Georgia"/>
          <w:sz w:val="22"/>
        </w:rPr>
        <w:t xml:space="preserve"> and </w:t>
      </w:r>
      <w:hyperlink r:id="rId18" w:history="1">
        <w:r w:rsidRPr="007A1556">
          <w:rPr>
            <w:rStyle w:val="Hyperlink"/>
            <w:rFonts w:ascii="Georgia" w:eastAsiaTheme="minorHAnsi" w:hAnsi="Georgia"/>
            <w:sz w:val="22"/>
          </w:rPr>
          <w:t>Germany</w:t>
        </w:r>
      </w:hyperlink>
      <w:r w:rsidRPr="007A1556">
        <w:rPr>
          <w:rFonts w:ascii="Georgia" w:eastAsiaTheme="minorHAnsi" w:hAnsi="Georgia"/>
          <w:sz w:val="22"/>
        </w:rPr>
        <w:t>.</w:t>
      </w:r>
    </w:p>
    <w:p w:rsidR="00452EA2" w:rsidRPr="007A1556" w:rsidRDefault="00452EA2" w:rsidP="001B6C05">
      <w:pPr>
        <w:pStyle w:val="ListParagraph"/>
        <w:spacing w:line="360" w:lineRule="auto"/>
        <w:rPr>
          <w:rFonts w:ascii="Georgia" w:eastAsiaTheme="minorHAnsi" w:hAnsi="Georgia" w:cs="Arial"/>
          <w:sz w:val="22"/>
          <w:szCs w:val="23"/>
        </w:rPr>
      </w:pPr>
    </w:p>
    <w:p w:rsidR="00452EA2" w:rsidRPr="007A1556" w:rsidRDefault="00452EA2" w:rsidP="00382EC1">
      <w:pPr>
        <w:pStyle w:val="ListParagraph"/>
        <w:numPr>
          <w:ilvl w:val="0"/>
          <w:numId w:val="4"/>
        </w:numPr>
        <w:spacing w:line="360" w:lineRule="auto"/>
        <w:ind w:left="360"/>
        <w:rPr>
          <w:rFonts w:ascii="Georgia" w:eastAsiaTheme="minorHAnsi" w:hAnsi="Georgia" w:cs="ArialMT"/>
          <w:sz w:val="22"/>
          <w:szCs w:val="22"/>
          <w:lang w:val="en-GB"/>
        </w:rPr>
      </w:pPr>
      <w:r w:rsidRPr="007A1556">
        <w:rPr>
          <w:rFonts w:ascii="Georgia" w:hAnsi="Georgia"/>
          <w:b/>
          <w:smallCaps/>
          <w:sz w:val="22"/>
        </w:rPr>
        <w:t>Fundamental rights and environmental protection</w:t>
      </w:r>
    </w:p>
    <w:p w:rsidR="00452EA2" w:rsidRPr="007A1556" w:rsidRDefault="00452EA2" w:rsidP="00452EA2">
      <w:pPr>
        <w:pStyle w:val="ListParagraph"/>
        <w:spacing w:line="360" w:lineRule="auto"/>
        <w:ind w:left="360"/>
        <w:rPr>
          <w:rFonts w:ascii="Georgia" w:eastAsiaTheme="minorHAnsi" w:hAnsi="Georgia" w:cs="ArialMT"/>
          <w:sz w:val="22"/>
          <w:szCs w:val="22"/>
          <w:lang w:val="en-GB"/>
        </w:rPr>
      </w:pPr>
    </w:p>
    <w:p w:rsidR="00452EA2" w:rsidRPr="007A155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7A1556">
        <w:rPr>
          <w:rFonts w:ascii="Georgia" w:hAnsi="Georgia"/>
          <w:sz w:val="22"/>
        </w:rPr>
        <w:t>The protection of health and the protection of the environment are essential objectives of the European Union: Case C</w:t>
      </w:r>
      <w:r w:rsidRPr="007A1556">
        <w:rPr>
          <w:rFonts w:ascii="Georgia" w:hAnsi="Georgia"/>
          <w:sz w:val="22"/>
        </w:rPr>
        <w:noBreakHyphen/>
        <w:t xml:space="preserve">28/09 </w:t>
      </w:r>
      <w:hyperlink r:id="rId19" w:history="1">
        <w:r w:rsidRPr="007A1556">
          <w:rPr>
            <w:rStyle w:val="Hyperlink"/>
            <w:rFonts w:ascii="Georgia" w:hAnsi="Georgia"/>
            <w:i/>
            <w:sz w:val="22"/>
          </w:rPr>
          <w:t>Commission v. Austria</w:t>
        </w:r>
        <w:r w:rsidRPr="007A1556">
          <w:rPr>
            <w:rStyle w:val="Hyperlink"/>
            <w:rFonts w:ascii="Georgia" w:hAnsi="Georgia"/>
            <w:sz w:val="22"/>
          </w:rPr>
          <w:t xml:space="preserve"> [2011] ECR I-13525</w:t>
        </w:r>
      </w:hyperlink>
      <w:r w:rsidRPr="007A1556">
        <w:rPr>
          <w:rFonts w:ascii="Georgia" w:hAnsi="Georgia"/>
          <w:sz w:val="22"/>
        </w:rPr>
        <w:t xml:space="preserve"> at paras 120-2</w:t>
      </w:r>
      <w:r w:rsidRPr="007A1556">
        <w:rPr>
          <w:rFonts w:ascii="Georgia" w:eastAsia="Calibri" w:hAnsi="Georgia" w:cs="EUAlbertina"/>
          <w:sz w:val="22"/>
          <w:szCs w:val="26"/>
        </w:rPr>
        <w:t xml:space="preserve">.  </w:t>
      </w:r>
    </w:p>
    <w:p w:rsidR="00452EA2" w:rsidRPr="007A1556" w:rsidRDefault="00452EA2" w:rsidP="00452EA2">
      <w:pPr>
        <w:pStyle w:val="ListParagraph"/>
        <w:rPr>
          <w:rFonts w:ascii="Georgia" w:eastAsia="Calibri" w:hAnsi="Georgia" w:cs="EUAlbertina"/>
          <w:sz w:val="22"/>
          <w:szCs w:val="26"/>
        </w:rPr>
      </w:pPr>
    </w:p>
    <w:p w:rsidR="00452EA2" w:rsidRPr="007A155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7A1556">
        <w:rPr>
          <w:rFonts w:ascii="Georgia" w:eastAsia="Calibri" w:hAnsi="Georgia" w:cs="EUAlbertina"/>
          <w:sz w:val="22"/>
          <w:szCs w:val="26"/>
        </w:rPr>
        <w:t xml:space="preserve">Articles 35 and 37 of the </w:t>
      </w:r>
      <w:r w:rsidRPr="007A1556">
        <w:rPr>
          <w:rFonts w:ascii="Georgia" w:hAnsi="Georgia"/>
          <w:sz w:val="22"/>
        </w:rPr>
        <w:t>EU Charter of Fundamental Rights provide, so far as relevant as follows:</w:t>
      </w:r>
    </w:p>
    <w:p w:rsidR="00452EA2" w:rsidRPr="007A1556" w:rsidRDefault="00452EA2" w:rsidP="00452EA2">
      <w:pPr>
        <w:pStyle w:val="ListParagraph"/>
        <w:autoSpaceDE w:val="0"/>
        <w:autoSpaceDN w:val="0"/>
        <w:adjustRightInd w:val="0"/>
        <w:jc w:val="both"/>
        <w:rPr>
          <w:rFonts w:ascii="Georgia" w:hAnsi="Georgia"/>
          <w:sz w:val="22"/>
        </w:rPr>
      </w:pPr>
      <w:r w:rsidRPr="007A1556">
        <w:rPr>
          <w:rFonts w:ascii="Georgia" w:hAnsi="Georgia"/>
          <w:sz w:val="22"/>
        </w:rPr>
        <w:t>“A high level of human health protection shall be ensure</w:t>
      </w:r>
      <w:r w:rsidR="0038321D" w:rsidRPr="007A1556">
        <w:rPr>
          <w:rFonts w:ascii="Georgia" w:hAnsi="Georgia"/>
          <w:sz w:val="22"/>
        </w:rPr>
        <w:t>d</w:t>
      </w:r>
      <w:r w:rsidRPr="007A1556">
        <w:rPr>
          <w:rFonts w:ascii="Georgia" w:hAnsi="Georgia"/>
          <w:sz w:val="22"/>
        </w:rPr>
        <w:t xml:space="preserve"> in the definition and implementation of all the Union’s polices and activities.”</w:t>
      </w:r>
    </w:p>
    <w:p w:rsidR="00452EA2" w:rsidRPr="007A1556" w:rsidRDefault="00452EA2" w:rsidP="00452EA2">
      <w:pPr>
        <w:pStyle w:val="ListParagraph"/>
        <w:autoSpaceDE w:val="0"/>
        <w:autoSpaceDN w:val="0"/>
        <w:adjustRightInd w:val="0"/>
        <w:jc w:val="both"/>
        <w:rPr>
          <w:rFonts w:ascii="Georgia" w:hAnsi="Georgia"/>
          <w:sz w:val="22"/>
        </w:rPr>
      </w:pPr>
      <w:r w:rsidRPr="007A1556">
        <w:rPr>
          <w:rFonts w:ascii="Georgia" w:hAnsi="Georgia"/>
          <w:sz w:val="22"/>
        </w:rPr>
        <w:t>…</w:t>
      </w:r>
    </w:p>
    <w:p w:rsidR="00452EA2" w:rsidRPr="007A1556" w:rsidRDefault="00452EA2" w:rsidP="00452EA2">
      <w:pPr>
        <w:pStyle w:val="ListParagraph"/>
        <w:autoSpaceDE w:val="0"/>
        <w:autoSpaceDN w:val="0"/>
        <w:adjustRightInd w:val="0"/>
        <w:jc w:val="both"/>
        <w:rPr>
          <w:rFonts w:ascii="Georgia" w:eastAsiaTheme="minorHAnsi" w:hAnsi="Georgia" w:cs="Arial"/>
          <w:sz w:val="22"/>
          <w:szCs w:val="20"/>
          <w:lang w:val="en-GB"/>
        </w:rPr>
      </w:pPr>
      <w:r w:rsidRPr="007A1556">
        <w:rPr>
          <w:rFonts w:ascii="Georgia" w:eastAsia="Calibri" w:hAnsi="Georgia" w:cs="EUAlbertina"/>
          <w:sz w:val="22"/>
          <w:szCs w:val="26"/>
        </w:rPr>
        <w:t xml:space="preserve">“A high level of environmental protection and the improvement of the quality of the environment must be integrated into the policies of the Union and ensured in accordance with the principle of sustainable development”.  </w:t>
      </w:r>
    </w:p>
    <w:p w:rsidR="00452EA2" w:rsidRPr="007A1556" w:rsidRDefault="00452EA2" w:rsidP="00452EA2">
      <w:pPr>
        <w:pStyle w:val="ListParagraph"/>
        <w:rPr>
          <w:rFonts w:ascii="Georgia" w:hAnsi="Georgia"/>
          <w:snapToGrid w:val="0"/>
          <w:sz w:val="22"/>
        </w:rPr>
      </w:pPr>
    </w:p>
    <w:p w:rsidR="00452EA2" w:rsidRPr="007A1556" w:rsidRDefault="00452EA2" w:rsidP="00F0403E">
      <w:pPr>
        <w:pStyle w:val="c01pointaltn"/>
        <w:numPr>
          <w:ilvl w:val="1"/>
          <w:numId w:val="41"/>
        </w:numPr>
        <w:spacing w:line="360" w:lineRule="auto"/>
        <w:ind w:left="360"/>
        <w:rPr>
          <w:rFonts w:ascii="Georgia" w:hAnsi="Georgia"/>
          <w:sz w:val="22"/>
        </w:rPr>
      </w:pPr>
      <w:r w:rsidRPr="007A1556">
        <w:rPr>
          <w:rFonts w:ascii="Georgia" w:hAnsi="Georgia"/>
          <w:snapToGrid w:val="0"/>
          <w:sz w:val="22"/>
        </w:rPr>
        <w:t xml:space="preserve">The </w:t>
      </w:r>
      <w:r w:rsidRPr="007A1556">
        <w:rPr>
          <w:rFonts w:ascii="Georgia" w:eastAsia="Calibri" w:hAnsi="Georgia"/>
          <w:sz w:val="22"/>
        </w:rPr>
        <w:t xml:space="preserve">European Convention of Human Rights contains no explicit reference to rights in relation to protection of the environment but </w:t>
      </w:r>
      <w:r w:rsidRPr="007A1556">
        <w:rPr>
          <w:rFonts w:ascii="Georgia" w:hAnsi="Georgia"/>
          <w:sz w:val="22"/>
        </w:rPr>
        <w:t xml:space="preserve">in </w:t>
      </w:r>
      <w:r w:rsidRPr="007A1556">
        <w:rPr>
          <w:rFonts w:ascii="Georgia" w:hAnsi="Georgia"/>
          <w:bCs/>
          <w:i/>
          <w:sz w:val="22"/>
          <w:szCs w:val="23"/>
        </w:rPr>
        <w:t>S.C. Fiercolect Impex S.R.L. v. Romania</w:t>
      </w:r>
      <w:r w:rsidRPr="007A1556">
        <w:rPr>
          <w:rFonts w:ascii="Georgia" w:hAnsi="Georgia"/>
          <w:bCs/>
          <w:sz w:val="22"/>
          <w:szCs w:val="23"/>
        </w:rPr>
        <w:t xml:space="preserve"> [2016] ECtHR</w:t>
      </w:r>
      <w:r w:rsidRPr="007A1556">
        <w:rPr>
          <w:rFonts w:ascii="Georgia" w:hAnsi="Georgia"/>
          <w:b/>
          <w:bCs/>
          <w:sz w:val="22"/>
          <w:szCs w:val="23"/>
        </w:rPr>
        <w:t xml:space="preserve"> </w:t>
      </w:r>
      <w:r w:rsidRPr="007A1556">
        <w:rPr>
          <w:rFonts w:ascii="Georgia" w:eastAsiaTheme="minorHAnsi" w:hAnsi="Georgia"/>
          <w:iCs/>
          <w:color w:val="000000"/>
          <w:sz w:val="22"/>
          <w:szCs w:val="23"/>
          <w:lang w:eastAsia="en-US"/>
        </w:rPr>
        <w:t>26429/07</w:t>
      </w:r>
      <w:r w:rsidRPr="007A1556">
        <w:rPr>
          <w:rFonts w:ascii="Georgia" w:eastAsiaTheme="minorHAnsi" w:hAnsi="Georgia"/>
          <w:i/>
          <w:iCs/>
          <w:color w:val="000000"/>
          <w:sz w:val="22"/>
          <w:szCs w:val="23"/>
          <w:lang w:eastAsia="en-US"/>
        </w:rPr>
        <w:t xml:space="preserve"> </w:t>
      </w:r>
      <w:r w:rsidRPr="007A1556">
        <w:rPr>
          <w:rFonts w:ascii="Georgia" w:eastAsiaTheme="minorHAnsi" w:hAnsi="Georgia"/>
          <w:iCs/>
          <w:color w:val="000000"/>
          <w:sz w:val="22"/>
          <w:szCs w:val="23"/>
          <w:lang w:eastAsia="en-US"/>
        </w:rPr>
        <w:t>(</w:t>
      </w:r>
      <w:r w:rsidR="0012396F" w:rsidRPr="007A1556">
        <w:rPr>
          <w:rFonts w:ascii="Georgia" w:eastAsiaTheme="minorHAnsi" w:hAnsi="Georgia"/>
          <w:iCs/>
          <w:color w:val="000000"/>
          <w:sz w:val="22"/>
          <w:szCs w:val="23"/>
          <w:lang w:eastAsia="en-US"/>
        </w:rPr>
        <w:t xml:space="preserve">Third Section, </w:t>
      </w:r>
      <w:r w:rsidRPr="007A1556">
        <w:rPr>
          <w:rFonts w:ascii="Georgia" w:eastAsiaTheme="minorHAnsi" w:hAnsi="Georgia"/>
          <w:iCs/>
          <w:color w:val="000000"/>
          <w:sz w:val="22"/>
          <w:szCs w:val="23"/>
          <w:lang w:eastAsia="en-US"/>
        </w:rPr>
        <w:t xml:space="preserve">13 December 2016) at </w:t>
      </w:r>
      <w:r w:rsidRPr="007A1556">
        <w:rPr>
          <w:rFonts w:ascii="Georgia" w:hAnsi="Georgia"/>
          <w:sz w:val="22"/>
          <w:szCs w:val="23"/>
        </w:rPr>
        <w:t>§</w:t>
      </w:r>
      <w:r w:rsidRPr="007A1556">
        <w:rPr>
          <w:rFonts w:ascii="Georgia" w:eastAsiaTheme="minorHAnsi" w:hAnsi="Georgia"/>
          <w:iCs/>
          <w:color w:val="000000"/>
          <w:sz w:val="22"/>
          <w:szCs w:val="23"/>
          <w:lang w:eastAsia="en-US"/>
        </w:rPr>
        <w:t xml:space="preserve">65 </w:t>
      </w:r>
      <w:r w:rsidRPr="007A1556">
        <w:rPr>
          <w:rFonts w:ascii="Georgia" w:hAnsi="Georgia"/>
          <w:sz w:val="22"/>
        </w:rPr>
        <w:t xml:space="preserve">the </w:t>
      </w:r>
      <w:r w:rsidR="00AE2BC3" w:rsidRPr="007A1556">
        <w:rPr>
          <w:rFonts w:ascii="Georgia" w:hAnsi="Georgia"/>
          <w:sz w:val="22"/>
        </w:rPr>
        <w:t>European Court of Human Rights (</w:t>
      </w:r>
      <w:r w:rsidRPr="007A1556">
        <w:rPr>
          <w:rFonts w:ascii="Georgia" w:hAnsi="Georgia"/>
          <w:sz w:val="22"/>
        </w:rPr>
        <w:t>ECtHR</w:t>
      </w:r>
      <w:r w:rsidR="00AE2BC3" w:rsidRPr="007A1556">
        <w:rPr>
          <w:rFonts w:ascii="Georgia" w:hAnsi="Georgia"/>
          <w:sz w:val="22"/>
        </w:rPr>
        <w:t>)</w:t>
      </w:r>
      <w:r w:rsidRPr="007A1556">
        <w:rPr>
          <w:rFonts w:ascii="Georgia" w:hAnsi="Georgia"/>
          <w:sz w:val="22"/>
        </w:rPr>
        <w:t xml:space="preserve"> observed that:</w:t>
      </w:r>
    </w:p>
    <w:p w:rsidR="00452EA2" w:rsidRPr="007A1556" w:rsidRDefault="00452EA2" w:rsidP="005A34B7">
      <w:pPr>
        <w:pStyle w:val="ListParagraph"/>
        <w:autoSpaceDE w:val="0"/>
        <w:autoSpaceDN w:val="0"/>
        <w:adjustRightInd w:val="0"/>
        <w:jc w:val="both"/>
        <w:rPr>
          <w:rFonts w:ascii="Georgia" w:hAnsi="Georgia"/>
          <w:i/>
          <w:sz w:val="22"/>
          <w:szCs w:val="23"/>
        </w:rPr>
      </w:pPr>
      <w:r w:rsidRPr="007A1556">
        <w:rPr>
          <w:rFonts w:ascii="Georgia" w:hAnsi="Georgia"/>
          <w:sz w:val="22"/>
          <w:szCs w:val="23"/>
        </w:rPr>
        <w:t xml:space="preserve">“[I]n today’s society the protection of the environment is an increasingly important consideration. The environment is a cause whose defence arouses the constant and sustained interest of the public, and consequently the public authorities. </w:t>
      </w:r>
      <w:r w:rsidRPr="007A1556">
        <w:rPr>
          <w:rFonts w:ascii="Georgia" w:hAnsi="Georgia"/>
          <w:i/>
          <w:sz w:val="22"/>
          <w:szCs w:val="23"/>
        </w:rPr>
        <w:t>Financial imperatives should not be afforded priority over environmental protection considerations, in particular when the State has legislated in this regard.”</w:t>
      </w:r>
    </w:p>
    <w:p w:rsidR="00F0403E" w:rsidRPr="00F0403E" w:rsidRDefault="00F0403E" w:rsidP="00F0403E">
      <w:pPr>
        <w:pStyle w:val="ListParagraph"/>
        <w:numPr>
          <w:ilvl w:val="1"/>
          <w:numId w:val="41"/>
        </w:numPr>
        <w:autoSpaceDE w:val="0"/>
        <w:autoSpaceDN w:val="0"/>
        <w:adjustRightInd w:val="0"/>
        <w:spacing w:line="360" w:lineRule="auto"/>
        <w:ind w:left="360"/>
        <w:jc w:val="both"/>
        <w:rPr>
          <w:rFonts w:ascii="Georgia" w:hAnsi="Georgia"/>
          <w:sz w:val="22"/>
        </w:rPr>
      </w:pPr>
      <w:r>
        <w:rPr>
          <w:rFonts w:ascii="Georgia" w:hAnsi="Georgia"/>
          <w:sz w:val="22"/>
        </w:rPr>
        <w:t>T</w:t>
      </w:r>
      <w:r w:rsidR="00452EA2" w:rsidRPr="00F0403E">
        <w:rPr>
          <w:rFonts w:ascii="Georgia" w:hAnsi="Georgia"/>
          <w:sz w:val="22"/>
        </w:rPr>
        <w:t xml:space="preserve">he ECtHR has held that the State’s permitting </w:t>
      </w:r>
      <w:r w:rsidR="00452EA2" w:rsidRPr="00F0403E">
        <w:rPr>
          <w:rFonts w:ascii="Georgia" w:hAnsi="Georgia"/>
          <w:sz w:val="22"/>
          <w:szCs w:val="23"/>
        </w:rPr>
        <w:t xml:space="preserve">environmental hazards may contravene Article 8 ECHR where the hazard at issue attains a level of severity resulting in significant impairment of the applicant’s ability to enjoy their homes, private or family life, even without, however, seriously endangering their health. The assessment of that minimum level is relative and depends on all the circumstances of the case, such as the intensity and </w:t>
      </w:r>
    </w:p>
    <w:p w:rsidR="00F0403E" w:rsidRPr="00F0403E" w:rsidRDefault="00452EA2" w:rsidP="00F0403E">
      <w:pPr>
        <w:pStyle w:val="ListParagraph"/>
        <w:autoSpaceDE w:val="0"/>
        <w:autoSpaceDN w:val="0"/>
        <w:adjustRightInd w:val="0"/>
        <w:spacing w:line="360" w:lineRule="auto"/>
        <w:ind w:left="360"/>
        <w:jc w:val="both"/>
        <w:rPr>
          <w:rFonts w:ascii="Georgia" w:hAnsi="Georgia"/>
          <w:sz w:val="22"/>
          <w:szCs w:val="23"/>
        </w:rPr>
      </w:pPr>
      <w:r w:rsidRPr="00F0403E">
        <w:rPr>
          <w:rFonts w:ascii="Georgia" w:hAnsi="Georgia"/>
          <w:sz w:val="22"/>
          <w:szCs w:val="23"/>
        </w:rPr>
        <w:t xml:space="preserve">duration of the nuisance: </w:t>
      </w:r>
      <w:r w:rsidRPr="00F0403E">
        <w:rPr>
          <w:rFonts w:ascii="Georgia" w:hAnsi="Georgia"/>
          <w:i/>
          <w:sz w:val="22"/>
        </w:rPr>
        <w:t xml:space="preserve">Taşkın v Turkey </w:t>
      </w:r>
      <w:r w:rsidRPr="00F0403E">
        <w:rPr>
          <w:rFonts w:ascii="Georgia" w:hAnsi="Georgia"/>
          <w:sz w:val="22"/>
        </w:rPr>
        <w:t xml:space="preserve">(2006) 42 EHRR 50 at </w:t>
      </w:r>
      <w:r w:rsidRPr="00F0403E">
        <w:rPr>
          <w:rFonts w:ascii="Georgia" w:hAnsi="Georgia"/>
          <w:sz w:val="22"/>
          <w:szCs w:val="23"/>
        </w:rPr>
        <w:t>§§</w:t>
      </w:r>
      <w:r w:rsidRPr="00F0403E">
        <w:rPr>
          <w:rFonts w:ascii="Georgia" w:hAnsi="Georgia"/>
          <w:sz w:val="22"/>
        </w:rPr>
        <w:t>113-7</w:t>
      </w:r>
      <w:r w:rsidRPr="00F0403E">
        <w:rPr>
          <w:rFonts w:ascii="Georgia" w:hAnsi="Georgia"/>
          <w:sz w:val="22"/>
          <w:szCs w:val="23"/>
        </w:rPr>
        <w:t xml:space="preserve">. </w:t>
      </w:r>
    </w:p>
    <w:p w:rsidR="00F0403E" w:rsidRPr="00F0403E" w:rsidRDefault="00452EA2" w:rsidP="00F0403E">
      <w:pPr>
        <w:pStyle w:val="ListParagraph"/>
        <w:autoSpaceDE w:val="0"/>
        <w:autoSpaceDN w:val="0"/>
        <w:adjustRightInd w:val="0"/>
        <w:spacing w:line="360" w:lineRule="auto"/>
        <w:ind w:left="360"/>
        <w:jc w:val="both"/>
        <w:rPr>
          <w:rFonts w:ascii="Georgia" w:hAnsi="Georgia"/>
          <w:sz w:val="22"/>
        </w:rPr>
      </w:pPr>
      <w:r w:rsidRPr="00F0403E">
        <w:rPr>
          <w:rFonts w:ascii="Georgia" w:hAnsi="Georgia"/>
          <w:sz w:val="22"/>
          <w:szCs w:val="23"/>
        </w:rPr>
        <w:t xml:space="preserve"> </w:t>
      </w:r>
    </w:p>
    <w:p w:rsidR="00452EA2" w:rsidRPr="00F0403E" w:rsidRDefault="00452EA2" w:rsidP="00F0403E">
      <w:pPr>
        <w:pStyle w:val="ListParagraph"/>
        <w:numPr>
          <w:ilvl w:val="1"/>
          <w:numId w:val="41"/>
        </w:numPr>
        <w:spacing w:line="360" w:lineRule="auto"/>
        <w:ind w:left="360"/>
        <w:jc w:val="both"/>
        <w:rPr>
          <w:rFonts w:ascii="Georgia" w:hAnsi="Georgia"/>
          <w:sz w:val="22"/>
        </w:rPr>
      </w:pPr>
      <w:r w:rsidRPr="00F0403E">
        <w:rPr>
          <w:rFonts w:ascii="Georgia" w:hAnsi="Georgia"/>
          <w:sz w:val="22"/>
        </w:rPr>
        <w:t xml:space="preserve">Positive duties may also be imposed on the State under Article 8 ECHR in the context of possible environmental hazards. In particular, States have an obligation to set in place regulations geared to the special features of the activity in question, particularly with regard to the level of risk potentially involved. They must govern the licensing, setting-up, operation, security and supervision of the activity and must make it compulsory for all those concerned to take practical measures to ensure the effective protection of citizens whose well-being might be endangered by the inherent risks: </w:t>
      </w:r>
      <w:r w:rsidRPr="00F0403E">
        <w:rPr>
          <w:rFonts w:ascii="Georgia" w:hAnsi="Georgia"/>
          <w:i/>
          <w:sz w:val="22"/>
        </w:rPr>
        <w:t>Öneryıldız v Turkey</w:t>
      </w:r>
      <w:r w:rsidRPr="00F0403E">
        <w:rPr>
          <w:rFonts w:ascii="Georgia" w:hAnsi="Georgia"/>
          <w:sz w:val="22"/>
        </w:rPr>
        <w:t xml:space="preserve"> (2005) 41 EHRR 20 (Grand Chamber) §90. </w:t>
      </w:r>
    </w:p>
    <w:p w:rsidR="006D71F6" w:rsidRPr="00F0403E" w:rsidRDefault="006D71F6" w:rsidP="00F0403E">
      <w:pPr>
        <w:pStyle w:val="ListParagraph"/>
        <w:autoSpaceDE w:val="0"/>
        <w:autoSpaceDN w:val="0"/>
        <w:adjustRightInd w:val="0"/>
        <w:spacing w:line="360" w:lineRule="auto"/>
        <w:jc w:val="both"/>
        <w:rPr>
          <w:rFonts w:ascii="Georgia" w:hAnsi="Georgia"/>
          <w:sz w:val="22"/>
        </w:rPr>
      </w:pPr>
    </w:p>
    <w:p w:rsidR="006D71F6" w:rsidRPr="00F0403E" w:rsidRDefault="006D71F6" w:rsidP="00F0403E">
      <w:pPr>
        <w:pStyle w:val="ListParagraph"/>
        <w:numPr>
          <w:ilvl w:val="1"/>
          <w:numId w:val="41"/>
        </w:numPr>
        <w:spacing w:line="360" w:lineRule="auto"/>
        <w:ind w:left="360"/>
        <w:jc w:val="both"/>
        <w:rPr>
          <w:rFonts w:ascii="Georgia" w:eastAsiaTheme="minorHAnsi" w:hAnsi="Georgia" w:cs="Arial"/>
          <w:sz w:val="22"/>
          <w:szCs w:val="20"/>
          <w:lang w:val="en-GB"/>
        </w:rPr>
      </w:pPr>
      <w:r w:rsidRPr="00F0403E">
        <w:rPr>
          <w:rFonts w:ascii="Georgia" w:hAnsi="Georgia"/>
          <w:sz w:val="22"/>
        </w:rPr>
        <w:t>B</w:t>
      </w:r>
      <w:r w:rsidR="00452EA2" w:rsidRPr="00F0403E">
        <w:rPr>
          <w:rFonts w:ascii="Georgia" w:hAnsi="Georgia"/>
          <w:sz w:val="22"/>
        </w:rPr>
        <w:t xml:space="preserve">ecause of </w:t>
      </w:r>
      <w:r w:rsidR="00035B21" w:rsidRPr="00F0403E">
        <w:rPr>
          <w:rFonts w:ascii="Georgia" w:hAnsi="Georgia"/>
          <w:sz w:val="22"/>
        </w:rPr>
        <w:t xml:space="preserve">the </w:t>
      </w:r>
      <w:r w:rsidR="00452EA2" w:rsidRPr="00F0403E">
        <w:rPr>
          <w:rFonts w:ascii="Georgia" w:hAnsi="Georgia"/>
          <w:sz w:val="22"/>
        </w:rPr>
        <w:t>negative impacts on human health and on the environment</w:t>
      </w:r>
      <w:r w:rsidR="00035B21" w:rsidRPr="00F0403E">
        <w:rPr>
          <w:rFonts w:ascii="Georgia" w:hAnsi="Georgia"/>
          <w:sz w:val="22"/>
        </w:rPr>
        <w:t xml:space="preserve"> of </w:t>
      </w:r>
      <w:r w:rsidR="00035B21" w:rsidRPr="00F0403E">
        <w:rPr>
          <w:rFonts w:ascii="Georgia" w:eastAsiaTheme="minorHAnsi" w:hAnsi="Georgia" w:cs="Arial"/>
          <w:sz w:val="22"/>
        </w:rPr>
        <w:t>unconventional oil and gas extraction</w:t>
      </w:r>
      <w:r w:rsidR="00452EA2" w:rsidRPr="00F0403E">
        <w:rPr>
          <w:rFonts w:ascii="Georgia" w:hAnsi="Georgia"/>
          <w:sz w:val="22"/>
        </w:rPr>
        <w:t xml:space="preserve">, any failure to impose a ban on unconventional oil and gas development may constitute a breach of individuals’ fundamental rights. </w:t>
      </w:r>
    </w:p>
    <w:p w:rsidR="00F0403E" w:rsidRDefault="00F0403E" w:rsidP="00F0403E">
      <w:pPr>
        <w:pStyle w:val="ListParagraph"/>
        <w:spacing w:line="360" w:lineRule="auto"/>
        <w:jc w:val="both"/>
        <w:rPr>
          <w:rFonts w:ascii="Georgia" w:hAnsi="Georgia"/>
          <w:sz w:val="22"/>
        </w:rPr>
      </w:pPr>
    </w:p>
    <w:p w:rsidR="0012396F" w:rsidRPr="00F0403E" w:rsidRDefault="00F0403E" w:rsidP="00F0403E">
      <w:pPr>
        <w:pStyle w:val="ListParagraph"/>
        <w:numPr>
          <w:ilvl w:val="1"/>
          <w:numId w:val="41"/>
        </w:numPr>
        <w:spacing w:line="360" w:lineRule="auto"/>
        <w:ind w:left="360"/>
        <w:jc w:val="both"/>
        <w:rPr>
          <w:rFonts w:ascii="Georgia" w:hAnsi="Georgia"/>
          <w:sz w:val="22"/>
        </w:rPr>
      </w:pPr>
      <w:r>
        <w:rPr>
          <w:rFonts w:ascii="Georgia" w:hAnsi="Georgia"/>
          <w:sz w:val="22"/>
        </w:rPr>
        <w:t>A</w:t>
      </w:r>
      <w:r w:rsidR="0012396F" w:rsidRPr="00F0403E">
        <w:rPr>
          <w:rFonts w:ascii="Georgia" w:hAnsi="Georgia"/>
          <w:sz w:val="22"/>
        </w:rPr>
        <w:t xml:space="preserve">lthough it might be argued by oil industry undertakings </w:t>
      </w:r>
      <w:r w:rsidR="00557867" w:rsidRPr="00F0403E">
        <w:rPr>
          <w:rFonts w:ascii="Georgia" w:hAnsi="Georgia"/>
          <w:sz w:val="22"/>
        </w:rPr>
        <w:t>that by a</w:t>
      </w:r>
      <w:r w:rsidR="00557867" w:rsidRPr="006D71F6">
        <w:rPr>
          <w:rFonts w:ascii="Georgia" w:hAnsi="Georgia"/>
          <w:sz w:val="22"/>
        </w:rPr>
        <w:t xml:space="preserve">ny such ban would </w:t>
      </w:r>
      <w:r w:rsidR="0031380C" w:rsidRPr="006D71F6">
        <w:rPr>
          <w:rFonts w:ascii="Georgia" w:hAnsi="Georgia"/>
          <w:sz w:val="22"/>
        </w:rPr>
        <w:t>interfere</w:t>
      </w:r>
      <w:r w:rsidR="00557867" w:rsidRPr="006D71F6">
        <w:rPr>
          <w:rFonts w:ascii="Georgia" w:hAnsi="Georgia"/>
          <w:sz w:val="22"/>
        </w:rPr>
        <w:t xml:space="preserve"> with their </w:t>
      </w:r>
      <w:r w:rsidR="0031380C" w:rsidRPr="006D71F6">
        <w:rPr>
          <w:rFonts w:ascii="Georgia" w:hAnsi="Georgia"/>
          <w:sz w:val="22"/>
        </w:rPr>
        <w:t>Convention</w:t>
      </w:r>
      <w:r w:rsidR="00557867" w:rsidRPr="006D71F6">
        <w:rPr>
          <w:rFonts w:ascii="Georgia" w:hAnsi="Georgia"/>
          <w:sz w:val="22"/>
        </w:rPr>
        <w:t xml:space="preserve"> </w:t>
      </w:r>
      <w:r w:rsidR="0031380C" w:rsidRPr="006D71F6">
        <w:rPr>
          <w:rFonts w:ascii="Georgia" w:hAnsi="Georgia"/>
          <w:sz w:val="22"/>
        </w:rPr>
        <w:t>right</w:t>
      </w:r>
      <w:r w:rsidR="00557867" w:rsidRPr="006D71F6">
        <w:rPr>
          <w:rFonts w:ascii="Georgia" w:hAnsi="Georgia"/>
          <w:sz w:val="22"/>
        </w:rPr>
        <w:t xml:space="preserve"> under Article 1 of Protocol 1 of the European </w:t>
      </w:r>
      <w:r w:rsidR="0031380C" w:rsidRPr="006D71F6">
        <w:rPr>
          <w:rFonts w:ascii="Georgia" w:hAnsi="Georgia"/>
          <w:sz w:val="22"/>
        </w:rPr>
        <w:t>Convention</w:t>
      </w:r>
      <w:r w:rsidR="00557867" w:rsidRPr="006D71F6">
        <w:rPr>
          <w:rFonts w:ascii="Georgia" w:hAnsi="Georgia"/>
          <w:sz w:val="22"/>
        </w:rPr>
        <w:t xml:space="preserve"> on Human </w:t>
      </w:r>
      <w:r w:rsidR="0031380C" w:rsidRPr="006D71F6">
        <w:rPr>
          <w:rFonts w:ascii="Georgia" w:hAnsi="Georgia"/>
          <w:sz w:val="22"/>
        </w:rPr>
        <w:t>Rights</w:t>
      </w:r>
      <w:r w:rsidR="00557867" w:rsidRPr="006D71F6">
        <w:rPr>
          <w:rFonts w:ascii="Georgia" w:hAnsi="Georgia"/>
          <w:sz w:val="22"/>
        </w:rPr>
        <w:t xml:space="preserve"> ECHR (A1P1 ECHR) to respect for their property in their business, such considerations do not rule the possibility of </w:t>
      </w:r>
      <w:r w:rsidR="0031380C" w:rsidRPr="006D71F6">
        <w:rPr>
          <w:rFonts w:ascii="Georgia" w:hAnsi="Georgia"/>
          <w:sz w:val="22"/>
        </w:rPr>
        <w:t>such</w:t>
      </w:r>
      <w:r w:rsidR="00557867" w:rsidRPr="006D71F6">
        <w:rPr>
          <w:rFonts w:ascii="Georgia" w:hAnsi="Georgia"/>
          <w:sz w:val="22"/>
        </w:rPr>
        <w:t xml:space="preserve"> a ban still being Convention compliant, particularly against a background of the requirements of EU </w:t>
      </w:r>
      <w:r w:rsidR="0031380C" w:rsidRPr="006D71F6">
        <w:rPr>
          <w:rFonts w:ascii="Georgia" w:hAnsi="Georgia"/>
          <w:sz w:val="22"/>
        </w:rPr>
        <w:t>environmental</w:t>
      </w:r>
      <w:r w:rsidR="00557867" w:rsidRPr="006D71F6">
        <w:rPr>
          <w:rFonts w:ascii="Georgia" w:hAnsi="Georgia"/>
          <w:sz w:val="22"/>
        </w:rPr>
        <w:t xml:space="preserve"> law and international law.</w:t>
      </w:r>
      <w:r w:rsidR="0012396F" w:rsidRPr="006D71F6">
        <w:rPr>
          <w:rFonts w:ascii="Georgia" w:hAnsi="Georgia"/>
          <w:sz w:val="22"/>
        </w:rPr>
        <w:t xml:space="preserve"> </w:t>
      </w:r>
      <w:r w:rsidR="00557867" w:rsidRPr="006D71F6">
        <w:rPr>
          <w:rFonts w:ascii="Georgia" w:eastAsiaTheme="minorHAnsi" w:hAnsi="Georgia" w:cs="TimesNewRomanPS-BoldMT"/>
          <w:bCs/>
          <w:sz w:val="22"/>
          <w:lang w:val="en-GB"/>
        </w:rPr>
        <w:t xml:space="preserve">The Strasbourg Court noted </w:t>
      </w:r>
      <w:r w:rsidR="0012396F" w:rsidRPr="006D71F6">
        <w:rPr>
          <w:rFonts w:ascii="Georgia" w:hAnsi="Georgia"/>
          <w:sz w:val="22"/>
        </w:rPr>
        <w:t xml:space="preserve">in </w:t>
      </w:r>
      <w:r w:rsidR="0012396F" w:rsidRPr="006D71F6">
        <w:rPr>
          <w:rFonts w:ascii="Georgia" w:eastAsiaTheme="minorHAnsi" w:hAnsi="Georgia" w:cs="TimesNewRomanPS-BoldMT"/>
          <w:bCs/>
          <w:i/>
          <w:sz w:val="22"/>
          <w:lang w:val="en-GB"/>
        </w:rPr>
        <w:t>O’Sullivan McCarthy Mussel Development Ltd. v. Ireland</w:t>
      </w:r>
      <w:r w:rsidR="0012396F" w:rsidRPr="006D71F6">
        <w:rPr>
          <w:rFonts w:ascii="Georgia" w:eastAsiaTheme="minorHAnsi" w:hAnsi="Georgia" w:cs="TimesNewRomanPS-BoldMT"/>
          <w:bCs/>
          <w:sz w:val="22"/>
          <w:lang w:val="en-GB"/>
        </w:rPr>
        <w:t xml:space="preserve"> [2018] ECtHR </w:t>
      </w:r>
      <w:r w:rsidR="0012396F" w:rsidRPr="006D71F6">
        <w:rPr>
          <w:rFonts w:ascii="Georgia" w:eastAsiaTheme="minorHAnsi" w:hAnsi="Georgia" w:cs="TimesNewRomanPS-ItalicMT"/>
          <w:iCs/>
          <w:sz w:val="22"/>
          <w:lang w:val="en-GB"/>
        </w:rPr>
        <w:t>44460/16</w:t>
      </w:r>
      <w:r w:rsidR="0012396F" w:rsidRPr="006D71F6">
        <w:rPr>
          <w:rFonts w:ascii="Georgia" w:eastAsiaTheme="minorHAnsi" w:hAnsi="Georgia" w:cs="TimesNewRomanPS-BoldMT"/>
          <w:bCs/>
          <w:sz w:val="22"/>
          <w:lang w:val="en-GB"/>
        </w:rPr>
        <w:t xml:space="preserve"> (Fifth Section, 7 June 2018) </w:t>
      </w:r>
      <w:r w:rsidR="00557867" w:rsidRPr="006D71F6">
        <w:rPr>
          <w:rFonts w:ascii="Georgia" w:eastAsiaTheme="minorHAnsi" w:hAnsi="Georgia" w:cs="TimesNewRomanPS-BoldMT"/>
          <w:bCs/>
          <w:sz w:val="22"/>
          <w:lang w:val="en-GB"/>
        </w:rPr>
        <w:t xml:space="preserve">(at </w:t>
      </w:r>
      <w:r w:rsidR="00557867" w:rsidRPr="006D71F6">
        <w:rPr>
          <w:rFonts w:ascii="Georgia" w:hAnsi="Georgia"/>
          <w:sz w:val="22"/>
          <w:szCs w:val="23"/>
        </w:rPr>
        <w:t xml:space="preserve">§§ </w:t>
      </w:r>
      <w:r w:rsidR="00557867" w:rsidRPr="006D71F6">
        <w:rPr>
          <w:rFonts w:ascii="Georgia" w:eastAsiaTheme="minorHAnsi" w:hAnsi="Georgia" w:cs="TimesNewRomanPS-BoldMT"/>
          <w:bCs/>
          <w:sz w:val="22"/>
          <w:lang w:val="en-GB"/>
        </w:rPr>
        <w:t>109, 124, 130)</w:t>
      </w:r>
    </w:p>
    <w:p w:rsidR="0012396F" w:rsidRPr="006D71F6" w:rsidRDefault="0012396F" w:rsidP="0012396F">
      <w:pPr>
        <w:pStyle w:val="ListParagraph"/>
        <w:autoSpaceDE w:val="0"/>
        <w:autoSpaceDN w:val="0"/>
        <w:adjustRightInd w:val="0"/>
        <w:jc w:val="both"/>
        <w:rPr>
          <w:rFonts w:ascii="Georgia" w:eastAsiaTheme="minorHAnsi" w:hAnsi="Georgia" w:cs="TimesNewRomanPSMT"/>
          <w:sz w:val="22"/>
          <w:lang w:val="en-GB"/>
        </w:rPr>
      </w:pPr>
      <w:r w:rsidRPr="006D71F6">
        <w:rPr>
          <w:rFonts w:ascii="Georgia" w:eastAsiaTheme="minorHAnsi" w:hAnsi="Georgia" w:cs="TimesNewRomanPSMT"/>
          <w:sz w:val="22"/>
          <w:lang w:val="en-GB"/>
        </w:rPr>
        <w:t xml:space="preserve">“109 …. Public authorities </w:t>
      </w:r>
      <w:r w:rsidRPr="006D71F6">
        <w:rPr>
          <w:rFonts w:ascii="Georgia" w:eastAsiaTheme="minorHAnsi" w:hAnsi="Georgia" w:cs="TimesNewRomanPSMT"/>
          <w:i/>
          <w:sz w:val="22"/>
          <w:lang w:val="en-GB"/>
        </w:rPr>
        <w:t>assume a responsibility which should in practice result in their intervention at the appropriate time to ensure that the statutory provisions enacted with the purpose of protecting the environment are not entirely ineffective.</w:t>
      </w:r>
      <w:r w:rsidRPr="006D71F6">
        <w:rPr>
          <w:rFonts w:ascii="Georgia" w:eastAsiaTheme="minorHAnsi" w:hAnsi="Georgia" w:cs="TimesNewRomanPSMT"/>
          <w:sz w:val="22"/>
          <w:lang w:val="en-GB"/>
        </w:rPr>
        <w:t xml:space="preserve"> In addition, in the instant case the impugned measures taken were adopted to ensure the respondent State’s compliance with its obligations under EU law, which the Court has also recognised as a legitimate general-interest objective of considerable weight.</w:t>
      </w:r>
    </w:p>
    <w:p w:rsidR="0012396F" w:rsidRPr="006D71F6" w:rsidRDefault="0012396F" w:rsidP="0012396F">
      <w:pPr>
        <w:pStyle w:val="ListParagraph"/>
        <w:autoSpaceDE w:val="0"/>
        <w:autoSpaceDN w:val="0"/>
        <w:adjustRightInd w:val="0"/>
        <w:jc w:val="both"/>
        <w:rPr>
          <w:rFonts w:ascii="Georgia" w:eastAsiaTheme="minorHAnsi" w:hAnsi="Georgia" w:cs="TimesNewRomanPSMT"/>
          <w:sz w:val="22"/>
          <w:lang w:val="en-GB"/>
        </w:rPr>
      </w:pPr>
      <w:r w:rsidRPr="006D71F6">
        <w:rPr>
          <w:rFonts w:ascii="Georgia" w:eastAsiaTheme="minorHAnsi" w:hAnsi="Georgia" w:cs="TimesNewRomanPSMT"/>
          <w:sz w:val="22"/>
          <w:lang w:val="en-GB"/>
        </w:rPr>
        <w:t>….</w:t>
      </w:r>
    </w:p>
    <w:p w:rsidR="0012396F" w:rsidRPr="006D71F6" w:rsidRDefault="0012396F" w:rsidP="0012396F">
      <w:pPr>
        <w:pStyle w:val="ListParagraph"/>
        <w:autoSpaceDE w:val="0"/>
        <w:autoSpaceDN w:val="0"/>
        <w:adjustRightInd w:val="0"/>
        <w:jc w:val="both"/>
        <w:rPr>
          <w:rFonts w:ascii="Georgia" w:eastAsiaTheme="minorHAnsi" w:hAnsi="Georgia" w:cs="TimesNewRomanPSMT"/>
          <w:sz w:val="22"/>
          <w:lang w:val="en-GB"/>
        </w:rPr>
      </w:pPr>
      <w:r w:rsidRPr="006D71F6">
        <w:rPr>
          <w:rFonts w:ascii="Georgia" w:eastAsiaTheme="minorHAnsi" w:hAnsi="Georgia" w:cs="TimesNewRomanPSMT"/>
          <w:sz w:val="22"/>
          <w:lang w:val="en-GB"/>
        </w:rPr>
        <w:t>124. ….</w:t>
      </w:r>
      <w:r w:rsidRPr="006D71F6">
        <w:rPr>
          <w:rFonts w:ascii="Georgia" w:eastAsiaTheme="minorHAnsi" w:hAnsi="Georgia" w:cs="TimesNewRomanPSMT"/>
          <w:i/>
          <w:sz w:val="22"/>
          <w:lang w:val="en-GB"/>
        </w:rPr>
        <w:t xml:space="preserve">[E]nvironmental protection policies, where the community’s general interest is pre-eminent, confer on the State a margin of appreciation that is greater than when exclusively civil rights are at stake.   In implementing such policies, the State may, in particular, have to intervene in the sphere of public property and even, in certain circumstances, foresee a lack of compensation in a number of situations falling within the control of the use of property. </w:t>
      </w:r>
      <w:r w:rsidRPr="006D71F6">
        <w:rPr>
          <w:rFonts w:ascii="Georgia" w:eastAsiaTheme="minorHAnsi" w:hAnsi="Georgia" w:cs="TimesNewRomanPSMT"/>
          <w:sz w:val="22"/>
          <w:lang w:val="en-GB"/>
        </w:rPr>
        <w:t xml:space="preserve">  As the Court has held, where a measure controlling the use of property is in issue, the lack of compensation is a factor to be taken into consideration in determining whether a fair balance has been achieved but is not of itself sufficient to constitute a violation of Article 1 of Protocol No. 1.</w:t>
      </w:r>
    </w:p>
    <w:p w:rsidR="0012396F" w:rsidRPr="006D71F6" w:rsidRDefault="0012396F" w:rsidP="0012396F">
      <w:pPr>
        <w:pStyle w:val="ListParagraph"/>
        <w:autoSpaceDE w:val="0"/>
        <w:autoSpaceDN w:val="0"/>
        <w:adjustRightInd w:val="0"/>
        <w:jc w:val="both"/>
        <w:rPr>
          <w:rFonts w:ascii="Georgia" w:eastAsiaTheme="minorHAnsi" w:hAnsi="Georgia" w:cs="TimesNewRomanPSMT"/>
          <w:sz w:val="22"/>
          <w:lang w:val="en-GB"/>
        </w:rPr>
      </w:pPr>
      <w:r w:rsidRPr="006D71F6">
        <w:rPr>
          <w:rFonts w:ascii="Georgia" w:eastAsiaTheme="minorHAnsi" w:hAnsi="Georgia" w:cs="TimesNewRomanPSMT"/>
          <w:sz w:val="22"/>
          <w:lang w:val="en-GB"/>
        </w:rPr>
        <w:t>…</w:t>
      </w:r>
    </w:p>
    <w:p w:rsidR="0012396F" w:rsidRPr="006D71F6" w:rsidRDefault="0012396F" w:rsidP="0012396F">
      <w:pPr>
        <w:pStyle w:val="ListParagraph"/>
        <w:autoSpaceDE w:val="0"/>
        <w:autoSpaceDN w:val="0"/>
        <w:adjustRightInd w:val="0"/>
        <w:jc w:val="both"/>
        <w:rPr>
          <w:rFonts w:ascii="Georgia" w:hAnsi="Georgia"/>
          <w:sz w:val="22"/>
        </w:rPr>
      </w:pPr>
      <w:r w:rsidRPr="006D71F6">
        <w:rPr>
          <w:rFonts w:ascii="Georgia" w:eastAsiaTheme="minorHAnsi" w:hAnsi="Georgia" w:cs="TimesNewRomanPSMT"/>
          <w:sz w:val="22"/>
          <w:lang w:val="en-GB"/>
        </w:rPr>
        <w:t xml:space="preserve">130. The essential grievance in this case is that the loss of profit incurred by the applicant company in 2010 went uncompensated. …. Before this Court, however, it sought to establish via Article 1 of Protocol No. 1 State liability for damage allegedly caused by measures adopted to correctly, albeit belatedly, implement EU law.  </w:t>
      </w:r>
      <w:r w:rsidRPr="006D71F6">
        <w:rPr>
          <w:rFonts w:ascii="Georgia" w:eastAsiaTheme="minorHAnsi" w:hAnsi="Georgia" w:cs="TimesNewRomanPSMT"/>
          <w:i/>
          <w:sz w:val="22"/>
          <w:lang w:val="en-GB"/>
        </w:rPr>
        <w:t>The Court has …. recognised the weight of the objectives pursued, and the strength of the general interest in the respondent State in achieving full and general compliance with its obligations under EU environmental law.</w:t>
      </w:r>
      <w:r w:rsidRPr="006D71F6">
        <w:rPr>
          <w:rFonts w:ascii="Georgia" w:eastAsiaTheme="minorHAnsi" w:hAnsi="Georgia" w:cs="TimesNewRomanPSMT"/>
          <w:sz w:val="22"/>
          <w:lang w:val="en-GB"/>
        </w:rPr>
        <w:t xml:space="preserve"> It is not persuaded that the impugned interference in this case constituted an individual and excessive burden for the applicant company, or that the respondent State failed in its efforts to find a fair balance between the general interest of the community and the protection of individual rights.”</w:t>
      </w:r>
    </w:p>
    <w:p w:rsidR="0012396F" w:rsidRPr="006D71F6" w:rsidRDefault="0012396F" w:rsidP="001B6C05">
      <w:pPr>
        <w:pStyle w:val="ListParagraph"/>
        <w:autoSpaceDE w:val="0"/>
        <w:autoSpaceDN w:val="0"/>
        <w:adjustRightInd w:val="0"/>
        <w:spacing w:line="360" w:lineRule="auto"/>
        <w:ind w:left="360"/>
        <w:jc w:val="both"/>
        <w:rPr>
          <w:rFonts w:ascii="Georgia" w:eastAsiaTheme="minorHAnsi" w:hAnsi="Georgia" w:cs="Arial"/>
          <w:sz w:val="22"/>
          <w:szCs w:val="20"/>
          <w:lang w:val="en-GB"/>
        </w:rPr>
      </w:pPr>
    </w:p>
    <w:p w:rsidR="00452EA2" w:rsidRPr="006D71F6" w:rsidRDefault="00452EA2" w:rsidP="00F0403E">
      <w:pPr>
        <w:pStyle w:val="ListParagraph"/>
        <w:numPr>
          <w:ilvl w:val="0"/>
          <w:numId w:val="41"/>
        </w:numPr>
        <w:spacing w:line="360" w:lineRule="auto"/>
        <w:jc w:val="both"/>
        <w:rPr>
          <w:rFonts w:ascii="Georgia" w:hAnsi="Georgia"/>
          <w:b/>
          <w:smallCaps/>
          <w:sz w:val="22"/>
        </w:rPr>
      </w:pPr>
      <w:r w:rsidRPr="006D71F6">
        <w:rPr>
          <w:rFonts w:ascii="Georgia" w:hAnsi="Georgia"/>
          <w:b/>
          <w:smallCaps/>
          <w:sz w:val="22"/>
        </w:rPr>
        <w:t>Climate change obligations of the Scottish Government</w:t>
      </w:r>
    </w:p>
    <w:p w:rsidR="00452EA2" w:rsidRPr="006D71F6" w:rsidRDefault="00452EA2" w:rsidP="00452EA2">
      <w:pPr>
        <w:pStyle w:val="ListParagraph"/>
        <w:spacing w:line="360" w:lineRule="auto"/>
        <w:ind w:left="360"/>
        <w:jc w:val="both"/>
        <w:rPr>
          <w:rFonts w:ascii="Georgia" w:hAnsi="Georgia"/>
          <w:sz w:val="22"/>
        </w:rPr>
      </w:pPr>
    </w:p>
    <w:p w:rsidR="00452EA2" w:rsidRPr="006D71F6" w:rsidRDefault="00452EA2" w:rsidP="00452EA2">
      <w:pPr>
        <w:pStyle w:val="ListParagraph"/>
        <w:spacing w:line="360" w:lineRule="auto"/>
        <w:ind w:left="0"/>
        <w:jc w:val="both"/>
        <w:outlineLvl w:val="0"/>
        <w:rPr>
          <w:rFonts w:ascii="Georgia" w:hAnsi="Georgia"/>
          <w:b/>
          <w:sz w:val="22"/>
        </w:rPr>
      </w:pPr>
      <w:r w:rsidRPr="006D71F6">
        <w:rPr>
          <w:rFonts w:ascii="Georgia" w:hAnsi="Georgia"/>
          <w:b/>
          <w:sz w:val="22"/>
        </w:rPr>
        <w:t>Factual background</w:t>
      </w:r>
    </w:p>
    <w:p w:rsidR="00452EA2" w:rsidRPr="006D71F6" w:rsidRDefault="00452EA2" w:rsidP="00452EA2">
      <w:pPr>
        <w:pStyle w:val="ListParagraph"/>
        <w:spacing w:line="360" w:lineRule="auto"/>
        <w:ind w:left="0"/>
        <w:jc w:val="both"/>
        <w:rPr>
          <w:rFonts w:ascii="Georgia" w:hAnsi="Georgia"/>
          <w:sz w:val="22"/>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cs="ArialMT"/>
          <w:sz w:val="22"/>
          <w:szCs w:val="22"/>
          <w:lang w:val="en-GB"/>
        </w:rPr>
        <w:t xml:space="preserve">The primary driver of human-induced climate change is the burning of coal, oil and natural gas - all are hydrocarbons whose combustion produces carbon dioxide (CO2) which has a greenhouse effect when released into the atmosphere.   </w:t>
      </w:r>
      <w:r w:rsidRPr="006D71F6">
        <w:rPr>
          <w:rFonts w:ascii="Georgia" w:hAnsi="Georgia"/>
          <w:sz w:val="22"/>
          <w:szCs w:val="23"/>
        </w:rPr>
        <w:t xml:space="preserve">The major component of natural gas is methane (CH4).   Not only does methane produce </w:t>
      </w:r>
      <w:r w:rsidRPr="006D71F6">
        <w:rPr>
          <w:rFonts w:ascii="Georgia" w:eastAsiaTheme="minorHAnsi" w:hAnsi="Georgia" w:cs="ArialMT"/>
          <w:sz w:val="22"/>
          <w:szCs w:val="22"/>
          <w:lang w:val="en-GB"/>
        </w:rPr>
        <w:t>CO2</w:t>
      </w:r>
      <w:r w:rsidRPr="006D71F6">
        <w:rPr>
          <w:rFonts w:ascii="Georgia" w:hAnsi="Georgia"/>
          <w:sz w:val="22"/>
          <w:szCs w:val="14"/>
        </w:rPr>
        <w:t xml:space="preserve"> </w:t>
      </w:r>
      <w:r w:rsidRPr="006D71F6">
        <w:rPr>
          <w:rFonts w:ascii="Georgia" w:hAnsi="Georgia"/>
          <w:sz w:val="22"/>
          <w:szCs w:val="23"/>
        </w:rPr>
        <w:t xml:space="preserve">when combusted, but it is itself a </w:t>
      </w:r>
      <w:r w:rsidRPr="006D71F6">
        <w:rPr>
          <w:rFonts w:ascii="Georgia" w:eastAsiaTheme="minorHAnsi" w:hAnsi="Georgia" w:cs="Arial"/>
          <w:sz w:val="22"/>
          <w:szCs w:val="20"/>
          <w:lang w:val="en-GB"/>
        </w:rPr>
        <w:t>greenhouse gas (GHG)</w:t>
      </w:r>
      <w:r w:rsidRPr="006D71F6">
        <w:rPr>
          <w:rFonts w:ascii="Georgia" w:hAnsi="Georgia"/>
          <w:sz w:val="22"/>
          <w:szCs w:val="23"/>
        </w:rPr>
        <w:t xml:space="preserve"> which, when emitted in an uncombusted state, traps more heat </w:t>
      </w:r>
      <w:r w:rsidRPr="006D71F6">
        <w:rPr>
          <w:rFonts w:ascii="Georgia" w:eastAsiaTheme="minorHAnsi" w:hAnsi="Georgia" w:cs="Myriad Pro"/>
          <w:sz w:val="22"/>
          <w:szCs w:val="22"/>
          <w:lang w:val="en-GB"/>
        </w:rPr>
        <w:t>in the atmosphere molecule-for-molecule</w:t>
      </w:r>
      <w:r w:rsidRPr="006D71F6">
        <w:rPr>
          <w:rFonts w:ascii="Georgia" w:hAnsi="Georgia"/>
          <w:sz w:val="22"/>
          <w:szCs w:val="23"/>
        </w:rPr>
        <w:t xml:space="preserve"> </w:t>
      </w:r>
      <w:r w:rsidRPr="006D71F6">
        <w:rPr>
          <w:rFonts w:ascii="Georgia" w:eastAsiaTheme="minorHAnsi" w:hAnsi="Georgia" w:cs="Myriad Pro"/>
          <w:sz w:val="22"/>
          <w:szCs w:val="22"/>
          <w:lang w:val="en-GB"/>
        </w:rPr>
        <w:t xml:space="preserve">than </w:t>
      </w:r>
      <w:r w:rsidRPr="006D71F6">
        <w:rPr>
          <w:rFonts w:ascii="Georgia" w:eastAsiaTheme="minorHAnsi" w:hAnsi="Georgia" w:cs="ArialMT"/>
          <w:sz w:val="22"/>
          <w:szCs w:val="22"/>
          <w:lang w:val="en-GB"/>
        </w:rPr>
        <w:t>CO2</w:t>
      </w:r>
      <w:r w:rsidRPr="006D71F6">
        <w:rPr>
          <w:rFonts w:ascii="Georgia" w:eastAsiaTheme="minorHAnsi" w:hAnsi="Georgia" w:cs="Myriad Pro"/>
          <w:sz w:val="22"/>
          <w:szCs w:val="13"/>
          <w:lang w:val="en-GB"/>
        </w:rPr>
        <w:t xml:space="preserve">.  </w:t>
      </w:r>
      <w:r w:rsidRPr="006D71F6">
        <w:rPr>
          <w:rFonts w:ascii="Georgia" w:eastAsiaTheme="minorHAnsi" w:hAnsi="Georgia" w:cs="Myriad Pro"/>
          <w:sz w:val="22"/>
          <w:szCs w:val="13"/>
          <w:vertAlign w:val="superscript"/>
          <w:lang w:val="en-GB"/>
        </w:rPr>
        <w:t xml:space="preserve">  </w:t>
      </w:r>
      <w:r w:rsidRPr="006D71F6">
        <w:rPr>
          <w:rFonts w:ascii="Georgia" w:eastAsiaTheme="minorHAnsi" w:hAnsi="Georgia" w:cs="Myriad Pro"/>
          <w:sz w:val="22"/>
          <w:szCs w:val="13"/>
          <w:lang w:val="en-GB"/>
        </w:rPr>
        <w:t>Methane has</w:t>
      </w:r>
      <w:r w:rsidRPr="006D71F6">
        <w:rPr>
          <w:rFonts w:ascii="Georgia" w:eastAsiaTheme="minorHAnsi" w:hAnsi="Georgia" w:cs="Myriad Pro"/>
          <w:sz w:val="22"/>
          <w:szCs w:val="13"/>
          <w:vertAlign w:val="superscript"/>
          <w:lang w:val="en-GB"/>
        </w:rPr>
        <w:t xml:space="preserve"> </w:t>
      </w:r>
      <w:r w:rsidRPr="006D71F6">
        <w:rPr>
          <w:rFonts w:ascii="Georgia" w:eastAsiaTheme="minorHAnsi" w:hAnsi="Georgia" w:cs="Myriad Pro"/>
          <w:sz w:val="22"/>
          <w:szCs w:val="22"/>
          <w:lang w:val="en-GB"/>
        </w:rPr>
        <w:t>a stronger immediate effect on the climate</w:t>
      </w:r>
      <w:r w:rsidRPr="006D71F6">
        <w:rPr>
          <w:rFonts w:ascii="Georgia" w:eastAsiaTheme="minorHAnsi" w:hAnsi="Georgia" w:cs="ArialMT"/>
          <w:sz w:val="22"/>
          <w:szCs w:val="22"/>
          <w:lang w:val="en-GB"/>
        </w:rPr>
        <w:t xml:space="preserve">, with a global warming impact 86 times that of CO2 over 20 years, and 34 over 100 years.  It decays much more quickly than CO2 which retains </w:t>
      </w:r>
      <w:r w:rsidRPr="006D71F6">
        <w:rPr>
          <w:rFonts w:ascii="Georgia" w:eastAsiaTheme="minorHAnsi" w:hAnsi="Georgia" w:cs="Myriad Pro"/>
          <w:sz w:val="22"/>
          <w:szCs w:val="22"/>
          <w:lang w:val="en-GB"/>
        </w:rPr>
        <w:t>around a fifth of its greenhouse effect even after 1,000 years. U</w:t>
      </w:r>
      <w:r w:rsidRPr="006D71F6">
        <w:rPr>
          <w:rFonts w:ascii="Georgia" w:hAnsi="Georgia"/>
          <w:sz w:val="22"/>
          <w:szCs w:val="23"/>
        </w:rPr>
        <w:t xml:space="preserve">nder accounting for UK carbon budgets and Scottish emissions targets, as well as UN-agreed international emissions reporting, a tonne of methane emitted is equal to 25 tonnes of </w:t>
      </w:r>
      <w:r w:rsidRPr="006D71F6">
        <w:rPr>
          <w:rFonts w:ascii="Georgia" w:eastAsiaTheme="minorHAnsi" w:hAnsi="Georgia" w:cs="ArialMT"/>
          <w:sz w:val="22"/>
          <w:szCs w:val="22"/>
          <w:lang w:val="en-GB"/>
        </w:rPr>
        <w:t>CO2</w:t>
      </w:r>
      <w:r w:rsidRPr="006D71F6">
        <w:rPr>
          <w:rFonts w:ascii="Georgia" w:hAnsi="Georgia"/>
          <w:sz w:val="22"/>
          <w:szCs w:val="23"/>
        </w:rPr>
        <w:t>.</w:t>
      </w:r>
    </w:p>
    <w:p w:rsidR="00452EA2" w:rsidRPr="006D71F6" w:rsidRDefault="00452EA2" w:rsidP="00F0403E">
      <w:pPr>
        <w:pStyle w:val="ListParagraph"/>
        <w:ind w:left="360"/>
        <w:rPr>
          <w:rFonts w:ascii="Georgia" w:hAnsi="Georgia"/>
          <w:sz w:val="22"/>
          <w:szCs w:val="23"/>
        </w:rPr>
      </w:pPr>
    </w:p>
    <w:p w:rsidR="00452EA2" w:rsidRPr="006D71F6" w:rsidRDefault="00AE2BC3"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cs="ArialMT"/>
          <w:sz w:val="22"/>
          <w:szCs w:val="22"/>
          <w:lang w:val="en-GB"/>
        </w:rPr>
        <w:t xml:space="preserve">The Environment Agency </w:t>
      </w:r>
      <w:r w:rsidR="00452EA2" w:rsidRPr="006D71F6">
        <w:rPr>
          <w:rFonts w:ascii="Georgia" w:eastAsiaTheme="minorHAnsi" w:hAnsi="Georgia" w:cs="ArialMT"/>
          <w:sz w:val="22"/>
          <w:szCs w:val="22"/>
          <w:lang w:val="en-GB"/>
        </w:rPr>
        <w:t xml:space="preserve">published a report </w:t>
      </w:r>
      <w:hyperlink r:id="rId20" w:history="1">
        <w:r w:rsidR="00452EA2" w:rsidRPr="006D71F6">
          <w:rPr>
            <w:rStyle w:val="Hyperlink"/>
            <w:rFonts w:ascii="Georgia" w:hAnsi="Georgia"/>
            <w:i/>
            <w:sz w:val="22"/>
            <w:szCs w:val="56"/>
          </w:rPr>
          <w:t>Monitoring and control of fugitive methane from unconventional gas operations</w:t>
        </w:r>
      </w:hyperlink>
      <w:r w:rsidR="00452EA2" w:rsidRPr="006D71F6">
        <w:rPr>
          <w:rFonts w:ascii="Georgia" w:eastAsiaTheme="minorHAnsi" w:hAnsi="Georgia" w:cs="Arial"/>
          <w:sz w:val="22"/>
          <w:szCs w:val="20"/>
          <w:lang w:val="en-GB"/>
        </w:rPr>
        <w:t xml:space="preserve"> w</w:t>
      </w:r>
      <w:r w:rsidRPr="006D71F6">
        <w:rPr>
          <w:rFonts w:ascii="Georgia" w:eastAsiaTheme="minorHAnsi" w:hAnsi="Georgia" w:cs="Arial"/>
          <w:sz w:val="22"/>
          <w:szCs w:val="20"/>
          <w:lang w:val="en-GB"/>
        </w:rPr>
        <w:t>arning</w:t>
      </w:r>
      <w:r w:rsidR="00452EA2" w:rsidRPr="006D71F6">
        <w:rPr>
          <w:rFonts w:ascii="Georgia" w:eastAsiaTheme="minorHAnsi" w:hAnsi="Georgia" w:cs="Arial"/>
          <w:sz w:val="22"/>
          <w:szCs w:val="20"/>
          <w:lang w:val="en-GB"/>
        </w:rPr>
        <w:t xml:space="preserve"> that </w:t>
      </w:r>
      <w:r w:rsidR="00035B21" w:rsidRPr="006D71F6">
        <w:rPr>
          <w:rFonts w:ascii="Georgia" w:eastAsiaTheme="minorHAnsi" w:hAnsi="Georgia" w:cs="Arial"/>
          <w:sz w:val="22"/>
          <w:szCs w:val="20"/>
          <w:lang w:val="en-GB"/>
        </w:rPr>
        <w:t xml:space="preserve">the techniques used in </w:t>
      </w:r>
      <w:r w:rsidR="00035B21" w:rsidRPr="00F0403E">
        <w:rPr>
          <w:rFonts w:ascii="Georgia" w:eastAsiaTheme="minorHAnsi" w:hAnsi="Georgia" w:cs="Arial"/>
          <w:sz w:val="22"/>
        </w:rPr>
        <w:t>unconventional oil and gas extraction</w:t>
      </w:r>
      <w:r w:rsidR="00035B21" w:rsidRPr="006D71F6" w:rsidDel="00035B21">
        <w:rPr>
          <w:rFonts w:ascii="Georgia" w:eastAsiaTheme="minorHAnsi" w:hAnsi="Georgia" w:cs="Arial"/>
          <w:sz w:val="22"/>
          <w:szCs w:val="20"/>
          <w:lang w:val="en-GB"/>
        </w:rPr>
        <w:t xml:space="preserve"> </w:t>
      </w:r>
      <w:r w:rsidR="00452EA2" w:rsidRPr="006D71F6">
        <w:rPr>
          <w:rFonts w:ascii="Georgia" w:eastAsiaTheme="minorHAnsi" w:hAnsi="Georgia" w:cs="Arial"/>
          <w:sz w:val="22"/>
          <w:szCs w:val="20"/>
          <w:lang w:val="en-GB"/>
        </w:rPr>
        <w:t xml:space="preserve">may lead to </w:t>
      </w:r>
      <w:r w:rsidR="00452EA2" w:rsidRPr="006D71F6">
        <w:rPr>
          <w:rFonts w:ascii="Georgia" w:eastAsiaTheme="minorHAnsi" w:hAnsi="Georgia" w:cs="ArialMT"/>
          <w:sz w:val="22"/>
          <w:szCs w:val="22"/>
          <w:lang w:val="en-GB"/>
        </w:rPr>
        <w:t xml:space="preserve">‘fugitive emissions’ into the atmosphere through leakage and methane migration through high permeability strata, faults and old coal mine working.   In addition to flaring and venting this has led scientists to argue that the climate impact of unconventional gas extraction is greater than that of conventional natural gas, and some to suggest it could be as bad as coal. </w:t>
      </w:r>
    </w:p>
    <w:p w:rsidR="00452EA2" w:rsidRPr="006D71F6" w:rsidRDefault="00452EA2" w:rsidP="00F0403E">
      <w:pPr>
        <w:pStyle w:val="ListParagraph"/>
        <w:spacing w:line="360" w:lineRule="auto"/>
        <w:ind w:left="360"/>
        <w:rPr>
          <w:rFonts w:ascii="Georgia" w:eastAsiaTheme="minorHAnsi" w:hAnsi="Georgia" w:cs="Arial"/>
          <w:sz w:val="22"/>
          <w:szCs w:val="20"/>
          <w:lang w:val="en-GB"/>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According to the Department of Energy and Climate Change </w:t>
      </w:r>
      <w:hyperlink r:id="rId21" w:history="1">
        <w:r w:rsidRPr="006D71F6">
          <w:rPr>
            <w:rStyle w:val="Hyperlink"/>
            <w:rFonts w:ascii="Georgia" w:eastAsiaTheme="minorHAnsi" w:hAnsi="Georgia" w:cs="Arial"/>
            <w:i/>
            <w:sz w:val="22"/>
            <w:szCs w:val="20"/>
          </w:rPr>
          <w:t>S</w:t>
        </w:r>
        <w:r w:rsidRPr="006D71F6">
          <w:rPr>
            <w:rStyle w:val="Hyperlink"/>
            <w:rFonts w:ascii="Georgia" w:eastAsiaTheme="minorHAnsi" w:hAnsi="Georgia" w:cs="Arial"/>
            <w:bCs/>
            <w:i/>
            <w:sz w:val="22"/>
            <w:szCs w:val="40"/>
            <w:lang w:val="en-GB"/>
          </w:rPr>
          <w:t>trategic Environmental Assessment for Further Onshore Oil and Gas Licensing</w:t>
        </w:r>
      </w:hyperlink>
      <w:r w:rsidRPr="006D71F6">
        <w:rPr>
          <w:rFonts w:ascii="Georgia" w:eastAsiaTheme="minorHAnsi" w:hAnsi="Georgia" w:cs="Arial"/>
          <w:bCs/>
          <w:i/>
          <w:sz w:val="22"/>
          <w:szCs w:val="40"/>
          <w:lang w:val="en-GB"/>
        </w:rPr>
        <w:t xml:space="preserve"> </w:t>
      </w:r>
      <w:r w:rsidRPr="006D71F6">
        <w:rPr>
          <w:rFonts w:ascii="Georgia" w:eastAsiaTheme="minorHAnsi" w:hAnsi="Georgia" w:cs="Arial"/>
          <w:bCs/>
          <w:sz w:val="22"/>
          <w:szCs w:val="40"/>
          <w:lang w:val="en-GB"/>
        </w:rPr>
        <w:t>(</w:t>
      </w:r>
      <w:r w:rsidRPr="006D71F6">
        <w:rPr>
          <w:rFonts w:ascii="Georgia" w:eastAsiaTheme="minorHAnsi" w:hAnsi="Georgia" w:cs="Arial"/>
          <w:sz w:val="22"/>
          <w:szCs w:val="20"/>
        </w:rPr>
        <w:t>December 2013)</w:t>
      </w:r>
      <w:r w:rsidRPr="006D71F6">
        <w:rPr>
          <w:rFonts w:ascii="Georgia" w:eastAsiaTheme="minorHAnsi" w:hAnsi="Georgia" w:cs="Arial"/>
          <w:sz w:val="22"/>
          <w:szCs w:val="20"/>
          <w:lang w:val="en-GB"/>
        </w:rPr>
        <w:t xml:space="preserve">: </w:t>
      </w:r>
    </w:p>
    <w:p w:rsidR="00452EA2" w:rsidRPr="006D71F6" w:rsidRDefault="00452EA2" w:rsidP="00F0403E">
      <w:pPr>
        <w:pStyle w:val="ListParagraph"/>
        <w:autoSpaceDE w:val="0"/>
        <w:autoSpaceDN w:val="0"/>
        <w:adjustRightInd w:val="0"/>
        <w:ind w:left="360"/>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"Unconventional oil and gas exploration and production activities have been assessed as having a significant negative effect on climate change … at the sectoral level (i.e. as compared to the effects from the existing oil and gas sector)." </w:t>
      </w:r>
    </w:p>
    <w:p w:rsidR="00452EA2" w:rsidRPr="006D71F6" w:rsidRDefault="00452EA2" w:rsidP="00F0403E">
      <w:pPr>
        <w:pStyle w:val="ListParagraph"/>
        <w:autoSpaceDE w:val="0"/>
        <w:autoSpaceDN w:val="0"/>
        <w:adjustRightInd w:val="0"/>
        <w:spacing w:line="360" w:lineRule="auto"/>
        <w:ind w:left="360"/>
        <w:rPr>
          <w:rFonts w:ascii="Georgia" w:eastAsiaTheme="minorHAnsi" w:hAnsi="Georgia" w:cs="Arial"/>
          <w:sz w:val="22"/>
          <w:szCs w:val="20"/>
          <w:lang w:val="en-GB"/>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Calibri"/>
          <w:sz w:val="22"/>
          <w:lang w:val="en-GB"/>
        </w:rPr>
      </w:pPr>
      <w:r w:rsidRPr="006D71F6">
        <w:rPr>
          <w:rFonts w:ascii="Georgia" w:eastAsiaTheme="minorHAnsi" w:hAnsi="Georgia" w:cs="Calibri"/>
          <w:sz w:val="22"/>
          <w:lang w:val="en-GB"/>
        </w:rPr>
        <w:t xml:space="preserve">And in its November 2012 report </w:t>
      </w:r>
      <w:hyperlink r:id="rId22" w:history="1">
        <w:r w:rsidRPr="006D71F6">
          <w:rPr>
            <w:rStyle w:val="Hyperlink"/>
            <w:rFonts w:ascii="Georgia" w:eastAsiaTheme="minorHAnsi" w:hAnsi="Georgia" w:cs="Calibri"/>
            <w:bCs/>
            <w:i/>
            <w:sz w:val="22"/>
            <w:szCs w:val="36"/>
            <w:lang w:val="en-GB"/>
          </w:rPr>
          <w:t>Gas fracking: can we safely squeeze the rocks ?</w:t>
        </w:r>
      </w:hyperlink>
      <w:r w:rsidRPr="006D71F6">
        <w:rPr>
          <w:rFonts w:ascii="Georgia" w:eastAsiaTheme="minorHAnsi" w:hAnsi="Georgia" w:cs="Calibri"/>
          <w:b/>
          <w:bCs/>
          <w:sz w:val="22"/>
          <w:szCs w:val="36"/>
          <w:lang w:val="en-GB"/>
        </w:rPr>
        <w:t xml:space="preserve"> </w:t>
      </w:r>
      <w:r w:rsidRPr="006D71F6">
        <w:rPr>
          <w:rFonts w:ascii="Georgia" w:eastAsiaTheme="minorHAnsi" w:hAnsi="Georgia" w:cs="Calibri"/>
          <w:bCs/>
          <w:sz w:val="22"/>
          <w:szCs w:val="36"/>
          <w:lang w:val="en-GB"/>
        </w:rPr>
        <w:t>the</w:t>
      </w:r>
      <w:r w:rsidRPr="006D71F6">
        <w:rPr>
          <w:rFonts w:ascii="Georgia" w:eastAsiaTheme="minorHAnsi" w:hAnsi="Georgia" w:cs="Calibri"/>
          <w:b/>
          <w:bCs/>
          <w:sz w:val="22"/>
          <w:szCs w:val="36"/>
          <w:lang w:val="en-GB"/>
        </w:rPr>
        <w:t xml:space="preserve"> </w:t>
      </w:r>
      <w:r w:rsidRPr="006D71F6">
        <w:rPr>
          <w:rFonts w:ascii="Georgia" w:eastAsiaTheme="minorHAnsi" w:hAnsi="Georgia" w:cs="ArialMT"/>
          <w:sz w:val="22"/>
          <w:szCs w:val="22"/>
          <w:lang w:val="en-GB"/>
        </w:rPr>
        <w:t>UNEP Global Environmental Alert System observed:</w:t>
      </w:r>
    </w:p>
    <w:p w:rsidR="00452EA2" w:rsidRPr="006D71F6" w:rsidRDefault="00452EA2" w:rsidP="00452EA2">
      <w:pPr>
        <w:pStyle w:val="ListParagraph"/>
        <w:autoSpaceDE w:val="0"/>
        <w:autoSpaceDN w:val="0"/>
        <w:adjustRightInd w:val="0"/>
        <w:jc w:val="both"/>
        <w:rPr>
          <w:rFonts w:ascii="Georgia" w:eastAsiaTheme="minorHAnsi" w:hAnsi="Georgia" w:cs="ArialMT"/>
          <w:sz w:val="22"/>
          <w:szCs w:val="14"/>
          <w:lang w:val="en-GB"/>
        </w:rPr>
      </w:pPr>
      <w:r w:rsidRPr="006D71F6">
        <w:rPr>
          <w:rFonts w:ascii="Georgia" w:eastAsiaTheme="minorHAnsi" w:hAnsi="Georgia" w:cs="ArialMT"/>
          <w:sz w:val="22"/>
          <w:szCs w:val="22"/>
          <w:lang w:val="en-GB"/>
        </w:rPr>
        <w:t>‘Unconventional gas (</w:t>
      </w:r>
      <w:r w:rsidRPr="006D71F6">
        <w:rPr>
          <w:rFonts w:ascii="Georgia" w:eastAsiaTheme="minorHAnsi" w:hAnsi="Georgia" w:cs="Arial-ItalicMT"/>
          <w:iCs/>
          <w:sz w:val="22"/>
          <w:szCs w:val="22"/>
          <w:lang w:val="en-GB"/>
        </w:rPr>
        <w:t>UG) exploitation and production may have unavoidable environmental impacts. Some risks result if the technology is not used adequately, but others will occur despite proper use of technology. UG production has the potential to generate considerable GHG emissions, can strain water resources, result in water contamination, may have negative impacts on public health (through air and soil contaminants; noise pollution), on biodiversity (through land clearance), food supply (through competition for land and water resources), as well as on soil (pollution, crusting)</w:t>
      </w:r>
      <w:r w:rsidRPr="006D71F6">
        <w:rPr>
          <w:rFonts w:ascii="Georgia" w:eastAsiaTheme="minorHAnsi" w:hAnsi="Georgia" w:cs="ArialMT"/>
          <w:sz w:val="22"/>
          <w:szCs w:val="22"/>
          <w:lang w:val="en-GB"/>
        </w:rPr>
        <w:t>.”</w:t>
      </w:r>
    </w:p>
    <w:p w:rsidR="00452EA2" w:rsidRPr="006D71F6" w:rsidRDefault="00452EA2" w:rsidP="00F0403E">
      <w:pPr>
        <w:pStyle w:val="ListParagraph"/>
        <w:autoSpaceDE w:val="0"/>
        <w:autoSpaceDN w:val="0"/>
        <w:adjustRightInd w:val="0"/>
        <w:spacing w:line="360" w:lineRule="auto"/>
        <w:ind w:left="0"/>
        <w:jc w:val="both"/>
        <w:rPr>
          <w:rFonts w:ascii="Georgia" w:eastAsiaTheme="minorHAnsi" w:hAnsi="Georgia" w:cs="Arial"/>
          <w:sz w:val="22"/>
          <w:szCs w:val="20"/>
          <w:lang w:val="en-GB"/>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hAnsi="Georgia"/>
          <w:sz w:val="22"/>
          <w:szCs w:val="23"/>
        </w:rPr>
        <w:t xml:space="preserve">Shale gas, shale oil and coal bed methane are all found in Scotland, concentrated in the most densely populated parts of the country, across the central belt: see </w:t>
      </w:r>
      <w:r w:rsidRPr="006D71F6">
        <w:rPr>
          <w:rFonts w:ascii="Georgia" w:eastAsiaTheme="minorHAnsi" w:hAnsi="Georgia" w:cs="Arial"/>
          <w:sz w:val="22"/>
          <w:szCs w:val="20"/>
          <w:lang w:val="en-GB"/>
        </w:rPr>
        <w:t>the British Geological Survey (BGS) report on “</w:t>
      </w:r>
      <w:hyperlink r:id="rId23" w:history="1">
        <w:r w:rsidRPr="006D71F6">
          <w:rPr>
            <w:rStyle w:val="Hyperlink"/>
            <w:rFonts w:ascii="Georgia" w:eastAsiaTheme="minorHAnsi" w:hAnsi="Georgia" w:cs="Arial"/>
            <w:sz w:val="22"/>
            <w:szCs w:val="20"/>
            <w:lang w:val="en-GB"/>
          </w:rPr>
          <w:t>Midland Valley Scotland</w:t>
        </w:r>
      </w:hyperlink>
      <w:r w:rsidRPr="006D71F6">
        <w:rPr>
          <w:rFonts w:ascii="Georgia" w:eastAsiaTheme="minorHAnsi" w:hAnsi="Georgia" w:cs="Arial"/>
          <w:sz w:val="22"/>
          <w:szCs w:val="20"/>
          <w:lang w:val="en-GB"/>
        </w:rPr>
        <w:t>”.</w:t>
      </w:r>
    </w:p>
    <w:p w:rsidR="00452EA2" w:rsidRPr="006D71F6" w:rsidRDefault="00452EA2">
      <w:pPr>
        <w:autoSpaceDE w:val="0"/>
        <w:autoSpaceDN w:val="0"/>
        <w:adjustRightInd w:val="0"/>
        <w:spacing w:line="360" w:lineRule="auto"/>
        <w:rPr>
          <w:rFonts w:ascii="Georgia" w:eastAsiaTheme="minorHAnsi" w:hAnsi="Georgia" w:cs="Arial"/>
          <w:sz w:val="22"/>
          <w:szCs w:val="20"/>
          <w:lang w:val="en-GB"/>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Research published in 2015 (by </w:t>
      </w:r>
      <w:hyperlink r:id="rId24" w:history="1">
        <w:r w:rsidRPr="006D71F6">
          <w:rPr>
            <w:rStyle w:val="Hyperlink"/>
            <w:rFonts w:ascii="Georgia" w:eastAsiaTheme="minorHAnsi" w:hAnsi="Georgia" w:cs="AdvOTe831afd5"/>
            <w:sz w:val="22"/>
            <w:szCs w:val="18"/>
            <w:lang w:val="en-GB"/>
          </w:rPr>
          <w:t>Christophe McGlade</w:t>
        </w:r>
        <w:r w:rsidRPr="006D71F6">
          <w:rPr>
            <w:rStyle w:val="Hyperlink"/>
            <w:rFonts w:ascii="Georgia" w:eastAsiaTheme="minorHAnsi" w:hAnsi="Georgia" w:cs="AdvOTe831afd5"/>
            <w:sz w:val="22"/>
            <w:szCs w:val="12"/>
            <w:lang w:val="en-GB"/>
          </w:rPr>
          <w:t xml:space="preserve"> </w:t>
        </w:r>
        <w:r w:rsidRPr="006D71F6">
          <w:rPr>
            <w:rStyle w:val="Hyperlink"/>
            <w:rFonts w:ascii="Georgia" w:eastAsiaTheme="minorHAnsi" w:hAnsi="Georgia" w:cs="AdvOTe831afd5"/>
            <w:sz w:val="22"/>
            <w:szCs w:val="18"/>
            <w:lang w:val="en-GB"/>
          </w:rPr>
          <w:t xml:space="preserve">&amp; Paul Ekins in 517 (2015) </w:t>
        </w:r>
        <w:r w:rsidRPr="006D71F6">
          <w:rPr>
            <w:rStyle w:val="Hyperlink"/>
            <w:rFonts w:ascii="Georgia" w:eastAsiaTheme="minorHAnsi" w:hAnsi="Georgia" w:cs="AdvOTe831afd5"/>
            <w:i/>
            <w:sz w:val="22"/>
            <w:szCs w:val="18"/>
            <w:lang w:val="en-GB"/>
          </w:rPr>
          <w:t>Nature</w:t>
        </w:r>
        <w:r w:rsidRPr="006D71F6">
          <w:rPr>
            <w:rStyle w:val="Hyperlink"/>
            <w:rFonts w:ascii="Georgia" w:eastAsiaTheme="minorHAnsi" w:hAnsi="Georgia" w:cs="AdvOTe831afd5"/>
            <w:sz w:val="22"/>
            <w:szCs w:val="18"/>
            <w:lang w:val="en-GB"/>
          </w:rPr>
          <w:t xml:space="preserve"> 187</w:t>
        </w:r>
      </w:hyperlink>
      <w:r w:rsidRPr="006D71F6">
        <w:rPr>
          <w:rFonts w:ascii="Georgia" w:eastAsiaTheme="minorHAnsi" w:hAnsi="Georgia" w:cs="AdvOTe831afd5"/>
          <w:sz w:val="22"/>
          <w:szCs w:val="18"/>
          <w:lang w:val="en-GB"/>
        </w:rPr>
        <w:t>) underlines the need to leave significant reserves of fossil fuels unexploited if catastrophic climate change is to be avoided, noting:</w:t>
      </w:r>
      <w:r w:rsidRPr="006D71F6">
        <w:rPr>
          <w:rFonts w:ascii="Georgia" w:eastAsiaTheme="minorHAnsi" w:hAnsi="Georgia" w:cs="Arial"/>
          <w:sz w:val="22"/>
          <w:szCs w:val="20"/>
          <w:lang w:val="en-GB"/>
        </w:rPr>
        <w:t xml:space="preserve"> </w:t>
      </w:r>
    </w:p>
    <w:p w:rsidR="00452EA2" w:rsidRPr="006D71F6" w:rsidRDefault="00452EA2" w:rsidP="00452EA2">
      <w:pPr>
        <w:autoSpaceDE w:val="0"/>
        <w:autoSpaceDN w:val="0"/>
        <w:adjustRightInd w:val="0"/>
        <w:ind w:left="720"/>
        <w:jc w:val="both"/>
        <w:rPr>
          <w:rFonts w:ascii="Georgia" w:eastAsiaTheme="minorHAnsi" w:hAnsi="Georgia" w:cs="AdvOTb65e897d.B"/>
          <w:sz w:val="22"/>
          <w:szCs w:val="10"/>
          <w:lang w:val="en-GB"/>
        </w:rPr>
      </w:pPr>
      <w:r w:rsidRPr="006D71F6">
        <w:rPr>
          <w:rFonts w:ascii="Georgia" w:eastAsiaTheme="minorHAnsi" w:hAnsi="Georgia" w:cs="AdvOTb65e897d.B"/>
          <w:sz w:val="22"/>
          <w:szCs w:val="19"/>
          <w:lang w:val="en-GB"/>
        </w:rPr>
        <w:t>“It has been estimated that to have at least a 50 per cent chance of keeping warming below 2</w:t>
      </w:r>
      <w:r w:rsidRPr="006D71F6">
        <w:rPr>
          <w:rFonts w:ascii="Georgia" w:eastAsiaTheme="minorHAnsi" w:hAnsi="Georgia" w:cs="AdvP4072C"/>
          <w:sz w:val="22"/>
          <w:szCs w:val="20"/>
          <w:vertAlign w:val="superscript"/>
          <w:lang w:val="en-GB"/>
        </w:rPr>
        <w:t>o</w:t>
      </w:r>
      <w:r w:rsidRPr="006D71F6">
        <w:rPr>
          <w:rFonts w:ascii="Georgia" w:eastAsiaTheme="minorHAnsi" w:hAnsi="Georgia" w:cs="AdvOTb65e897d.B"/>
          <w:sz w:val="22"/>
          <w:szCs w:val="19"/>
          <w:lang w:val="en-GB"/>
        </w:rPr>
        <w:t>C throughout the twenty-first century, the cumulative carbon emissions between 2011 and 2050 need to be limited to around 1,100 gigatonnes of carbon dioxide (Gt CO</w:t>
      </w:r>
      <w:r w:rsidRPr="006D71F6">
        <w:rPr>
          <w:rFonts w:ascii="Georgia" w:eastAsiaTheme="minorHAnsi" w:hAnsi="Georgia" w:cs="AdvOTb65e897d.B"/>
          <w:sz w:val="22"/>
          <w:szCs w:val="12"/>
          <w:vertAlign w:val="subscript"/>
          <w:lang w:val="en-GB"/>
        </w:rPr>
        <w:t>2</w:t>
      </w:r>
      <w:r w:rsidRPr="006D71F6">
        <w:rPr>
          <w:rFonts w:ascii="Georgia" w:eastAsiaTheme="minorHAnsi" w:hAnsi="Georgia" w:cs="AdvOTb65e897d.B"/>
          <w:sz w:val="22"/>
          <w:szCs w:val="19"/>
          <w:lang w:val="en-GB"/>
        </w:rPr>
        <w:t>)</w:t>
      </w:r>
      <w:r w:rsidRPr="006D71F6">
        <w:rPr>
          <w:rFonts w:ascii="Georgia" w:eastAsiaTheme="minorHAnsi" w:hAnsi="Georgia" w:cs="AdvOTb65e897d.B"/>
          <w:sz w:val="22"/>
          <w:szCs w:val="10"/>
          <w:lang w:val="en-GB"/>
        </w:rPr>
        <w:t>.</w:t>
      </w:r>
    </w:p>
    <w:p w:rsidR="00452EA2" w:rsidRPr="006D71F6" w:rsidRDefault="00452EA2" w:rsidP="00452EA2">
      <w:pPr>
        <w:autoSpaceDE w:val="0"/>
        <w:autoSpaceDN w:val="0"/>
        <w:adjustRightInd w:val="0"/>
        <w:ind w:left="720"/>
        <w:jc w:val="both"/>
        <w:rPr>
          <w:rFonts w:ascii="Georgia" w:eastAsiaTheme="minorHAnsi" w:hAnsi="Georgia" w:cs="AdvOTb65e897d.B"/>
          <w:sz w:val="22"/>
          <w:szCs w:val="19"/>
          <w:lang w:val="en-GB"/>
        </w:rPr>
      </w:pPr>
    </w:p>
    <w:p w:rsidR="00452EA2" w:rsidRPr="006D71F6" w:rsidRDefault="00452EA2" w:rsidP="00452EA2">
      <w:pPr>
        <w:autoSpaceDE w:val="0"/>
        <w:autoSpaceDN w:val="0"/>
        <w:adjustRightInd w:val="0"/>
        <w:ind w:left="720"/>
        <w:jc w:val="both"/>
        <w:rPr>
          <w:rFonts w:ascii="Georgia" w:eastAsiaTheme="minorHAnsi" w:hAnsi="Georgia" w:cs="AdvOTb65e897d.B"/>
          <w:sz w:val="22"/>
          <w:szCs w:val="19"/>
          <w:lang w:val="en-GB"/>
        </w:rPr>
      </w:pPr>
      <w:r w:rsidRPr="006D71F6">
        <w:rPr>
          <w:rFonts w:ascii="Georgia" w:eastAsiaTheme="minorHAnsi" w:hAnsi="Georgia" w:cs="AdvOTb65e897d.B"/>
          <w:sz w:val="22"/>
          <w:szCs w:val="19"/>
          <w:lang w:val="en-GB"/>
        </w:rPr>
        <w:t>However, the greenhouse gas emissions contained in present estimates of global fossil fuel reserves are around three times higher than this, and so the unabated use of all current fossil fuel reserves is incompatible with a warming limit of 2</w:t>
      </w:r>
      <w:r w:rsidRPr="006D71F6">
        <w:rPr>
          <w:rFonts w:ascii="Georgia" w:eastAsiaTheme="minorHAnsi" w:hAnsi="Georgia" w:cs="AdvP4072C"/>
          <w:sz w:val="22"/>
          <w:szCs w:val="20"/>
          <w:vertAlign w:val="superscript"/>
          <w:lang w:val="en-GB"/>
        </w:rPr>
        <w:t>o</w:t>
      </w:r>
      <w:r w:rsidRPr="006D71F6">
        <w:rPr>
          <w:rFonts w:ascii="Georgia" w:eastAsiaTheme="minorHAnsi" w:hAnsi="Georgia" w:cs="AdvOTb65e897d.B"/>
          <w:sz w:val="22"/>
          <w:szCs w:val="19"/>
          <w:lang w:val="en-GB"/>
        </w:rPr>
        <w:t xml:space="preserve">C. </w:t>
      </w:r>
    </w:p>
    <w:p w:rsidR="00452EA2" w:rsidRPr="006D71F6" w:rsidRDefault="00452EA2" w:rsidP="00452EA2">
      <w:pPr>
        <w:autoSpaceDE w:val="0"/>
        <w:autoSpaceDN w:val="0"/>
        <w:adjustRightInd w:val="0"/>
        <w:ind w:left="720"/>
        <w:jc w:val="both"/>
        <w:rPr>
          <w:rFonts w:ascii="Georgia" w:eastAsiaTheme="minorHAnsi" w:hAnsi="Georgia" w:cs="AdvOTb65e897d.B"/>
          <w:sz w:val="22"/>
          <w:szCs w:val="19"/>
          <w:lang w:val="en-GB"/>
        </w:rPr>
      </w:pPr>
    </w:p>
    <w:p w:rsidR="00452EA2" w:rsidRPr="006D71F6" w:rsidRDefault="00452EA2" w:rsidP="00452EA2">
      <w:pPr>
        <w:autoSpaceDE w:val="0"/>
        <w:autoSpaceDN w:val="0"/>
        <w:adjustRightInd w:val="0"/>
        <w:ind w:left="720"/>
        <w:jc w:val="both"/>
        <w:rPr>
          <w:rFonts w:ascii="Georgia" w:eastAsiaTheme="minorHAnsi" w:hAnsi="Georgia" w:cs="AdvOTb65e897d.B"/>
          <w:sz w:val="22"/>
          <w:szCs w:val="19"/>
          <w:lang w:val="en-GB"/>
        </w:rPr>
      </w:pPr>
      <w:r w:rsidRPr="006D71F6">
        <w:rPr>
          <w:rFonts w:ascii="Georgia" w:eastAsiaTheme="minorHAnsi" w:hAnsi="Georgia" w:cs="AdvOTb65e897d.B"/>
          <w:sz w:val="22"/>
          <w:szCs w:val="19"/>
          <w:lang w:val="en-GB"/>
        </w:rPr>
        <w:t>Our results suggest that, globally, a third of oil reserves, half of gas reserves and over 80 per cent of current coal reserves should remain unused from 2010 to 2050 in order to meet the target of 2</w:t>
      </w:r>
      <w:r w:rsidRPr="006D71F6">
        <w:rPr>
          <w:rFonts w:ascii="Georgia" w:eastAsiaTheme="minorHAnsi" w:hAnsi="Georgia" w:cs="AdvOTb65e897d.B"/>
          <w:sz w:val="22"/>
          <w:szCs w:val="19"/>
          <w:vertAlign w:val="superscript"/>
          <w:lang w:val="en-GB"/>
        </w:rPr>
        <w:t>o</w:t>
      </w:r>
      <w:r w:rsidRPr="006D71F6">
        <w:rPr>
          <w:rFonts w:ascii="Georgia" w:eastAsiaTheme="minorHAnsi" w:hAnsi="Georgia" w:cs="AdvOTb65e897d.B"/>
          <w:sz w:val="22"/>
          <w:szCs w:val="19"/>
          <w:lang w:val="en-GB"/>
        </w:rPr>
        <w:t>C.”</w:t>
      </w:r>
    </w:p>
    <w:p w:rsidR="00452EA2" w:rsidRPr="006D71F6" w:rsidRDefault="00452EA2" w:rsidP="00452EA2">
      <w:pPr>
        <w:rPr>
          <w:rFonts w:ascii="Georgia" w:eastAsiaTheme="minorHAnsi" w:hAnsi="Georgia" w:cs="AdvOTb65e897d.B"/>
          <w:sz w:val="22"/>
          <w:szCs w:val="19"/>
          <w:lang w:val="en-GB"/>
        </w:rPr>
      </w:pPr>
    </w:p>
    <w:p w:rsidR="00452EA2" w:rsidRPr="006D71F6" w:rsidRDefault="00452EA2" w:rsidP="00452EA2">
      <w:pPr>
        <w:rPr>
          <w:rFonts w:ascii="Georgia" w:eastAsiaTheme="minorHAnsi" w:hAnsi="Georgia" w:cs="AdvOTb65e897d.B"/>
          <w:sz w:val="22"/>
          <w:szCs w:val="19"/>
          <w:lang w:val="en-GB"/>
        </w:rPr>
      </w:pPr>
    </w:p>
    <w:p w:rsidR="00452EA2" w:rsidRPr="006D71F6" w:rsidRDefault="00452EA2" w:rsidP="00F0403E">
      <w:pPr>
        <w:pStyle w:val="ListParagraph"/>
        <w:numPr>
          <w:ilvl w:val="1"/>
          <w:numId w:val="41"/>
        </w:numPr>
        <w:spacing w:line="360" w:lineRule="auto"/>
        <w:ind w:left="360"/>
        <w:jc w:val="both"/>
        <w:rPr>
          <w:rFonts w:ascii="Georgia" w:eastAsiaTheme="minorHAnsi" w:hAnsi="Georgia" w:cs="AdvOTb65e897d.B"/>
          <w:sz w:val="22"/>
          <w:szCs w:val="19"/>
          <w:lang w:val="en-GB"/>
        </w:rPr>
      </w:pPr>
      <w:r w:rsidRPr="006D71F6">
        <w:rPr>
          <w:rFonts w:ascii="Georgia" w:eastAsiaTheme="minorHAnsi" w:hAnsi="Georgia" w:cs="AdvOTb65e897d.B"/>
          <w:sz w:val="22"/>
          <w:szCs w:val="19"/>
          <w:lang w:val="en-GB"/>
        </w:rPr>
        <w:t>Fossil fuel resources, that is, the estimated amount of oil, gas or coal believed to be present, but not necessarily recoverable, whether due to technology or economic conditions, are estimated at nearly 11,000 Gt CO</w:t>
      </w:r>
      <w:r w:rsidRPr="006D71F6">
        <w:rPr>
          <w:rFonts w:ascii="Georgia" w:eastAsiaTheme="minorHAnsi" w:hAnsi="Georgia" w:cs="AdvOTb65e897d.B"/>
          <w:sz w:val="22"/>
          <w:szCs w:val="19"/>
          <w:vertAlign w:val="subscript"/>
          <w:lang w:val="en-GB"/>
        </w:rPr>
        <w:t>2</w:t>
      </w:r>
      <w:r w:rsidRPr="006D71F6">
        <w:rPr>
          <w:rFonts w:ascii="Georgia" w:eastAsiaTheme="minorHAnsi" w:hAnsi="Georgia" w:cs="AdvOTb65e897d.B"/>
          <w:sz w:val="22"/>
          <w:szCs w:val="19"/>
          <w:lang w:val="en-GB"/>
        </w:rPr>
        <w:t xml:space="preserve"> – ten times the amount of carbon that can ‘safely’ be emitted to have even a 50:50 chance of avoiding catastrophic warming. Most of the world’s UOG, including Scotland’s, are classified as resources rather than reserves. </w:t>
      </w:r>
    </w:p>
    <w:p w:rsidR="00A07888" w:rsidRPr="006D71F6" w:rsidRDefault="00A07888" w:rsidP="00452EA2">
      <w:pPr>
        <w:autoSpaceDE w:val="0"/>
        <w:autoSpaceDN w:val="0"/>
        <w:adjustRightInd w:val="0"/>
        <w:spacing w:line="360" w:lineRule="auto"/>
        <w:outlineLvl w:val="0"/>
        <w:rPr>
          <w:rFonts w:ascii="Georgia" w:eastAsiaTheme="minorHAnsi" w:hAnsi="Georgia" w:cs="ArialMT"/>
          <w:b/>
          <w:sz w:val="22"/>
          <w:szCs w:val="22"/>
          <w:lang w:val="en-GB"/>
        </w:rPr>
      </w:pPr>
    </w:p>
    <w:p w:rsidR="00452EA2" w:rsidRPr="006D71F6" w:rsidRDefault="00452EA2" w:rsidP="001B6C05">
      <w:pPr>
        <w:autoSpaceDE w:val="0"/>
        <w:autoSpaceDN w:val="0"/>
        <w:adjustRightInd w:val="0"/>
        <w:spacing w:line="360" w:lineRule="auto"/>
        <w:outlineLvl w:val="0"/>
        <w:rPr>
          <w:rFonts w:ascii="Georgia" w:eastAsiaTheme="minorHAnsi" w:hAnsi="Georgia" w:cs="ArialMT"/>
          <w:b/>
          <w:sz w:val="22"/>
          <w:szCs w:val="22"/>
          <w:lang w:val="en-GB"/>
        </w:rPr>
      </w:pPr>
      <w:r w:rsidRPr="006D71F6">
        <w:rPr>
          <w:rFonts w:ascii="Georgia" w:eastAsiaTheme="minorHAnsi" w:hAnsi="Georgia" w:cs="ArialMT"/>
          <w:b/>
          <w:sz w:val="22"/>
          <w:szCs w:val="22"/>
          <w:lang w:val="en-GB"/>
        </w:rPr>
        <w:t>International law</w:t>
      </w: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The UN Framework Climate Change Convention (UNFCCC) entered into force on 21 March 1994 and has been ratified by 197 countries. Its ultimate aim is to prevent </w:t>
      </w:r>
      <w:r w:rsidR="001B6C05" w:rsidRPr="006D71F6">
        <w:rPr>
          <w:rFonts w:ascii="Georgia" w:eastAsiaTheme="minorHAnsi" w:hAnsi="Georgia" w:cs="Arial"/>
          <w:sz w:val="22"/>
          <w:szCs w:val="20"/>
          <w:lang w:val="en-GB"/>
        </w:rPr>
        <w:t>“</w:t>
      </w:r>
      <w:r w:rsidRPr="006D71F6">
        <w:rPr>
          <w:rFonts w:ascii="Georgia" w:eastAsiaTheme="minorHAnsi" w:hAnsi="Georgia" w:cs="Arial"/>
          <w:sz w:val="22"/>
          <w:szCs w:val="20"/>
          <w:lang w:val="en-GB"/>
        </w:rPr>
        <w:t>dangerous</w:t>
      </w:r>
      <w:r w:rsidR="001B6C05" w:rsidRPr="006D71F6">
        <w:rPr>
          <w:rFonts w:ascii="Georgia" w:eastAsiaTheme="minorHAnsi" w:hAnsi="Georgia" w:cs="Arial"/>
          <w:sz w:val="22"/>
          <w:szCs w:val="20"/>
          <w:lang w:val="en-GB"/>
        </w:rPr>
        <w:t>”</w:t>
      </w:r>
      <w:r w:rsidRPr="006D71F6">
        <w:rPr>
          <w:rFonts w:ascii="Georgia" w:eastAsiaTheme="minorHAnsi" w:hAnsi="Georgia" w:cs="Arial"/>
          <w:sz w:val="22"/>
          <w:szCs w:val="20"/>
          <w:lang w:val="en-GB"/>
        </w:rPr>
        <w:t xml:space="preserve"> human interference with the climate system cause by GHG emissions. In 1997 the Kyoto Protocol to the UNFCC set binding targets for 37 industrialised countries and the European Union for reducing GHG emissions up to 2020.   In December 2015 196 nations committed to the </w:t>
      </w:r>
      <w:hyperlink r:id="rId25" w:history="1">
        <w:r w:rsidRPr="006D71F6">
          <w:rPr>
            <w:rStyle w:val="Hyperlink"/>
            <w:rFonts w:ascii="Georgia" w:eastAsiaTheme="minorHAnsi" w:hAnsi="Georgia" w:cs="Arial"/>
            <w:sz w:val="22"/>
            <w:szCs w:val="20"/>
            <w:lang w:val="en-GB"/>
          </w:rPr>
          <w:t>Paris Agreement on GHG reduction</w:t>
        </w:r>
      </w:hyperlink>
      <w:r w:rsidRPr="006D71F6">
        <w:rPr>
          <w:rFonts w:ascii="Georgia" w:eastAsiaTheme="minorHAnsi" w:hAnsi="Georgia" w:cs="Arial"/>
          <w:sz w:val="22"/>
          <w:szCs w:val="20"/>
          <w:lang w:val="en-GB"/>
        </w:rPr>
        <w:t xml:space="preserve"> with a view to limiting global warming to “well below 2C” (and ideally no more than 1.5C) to avoid catastrophic climate, which means getting to "net zero emissions" between 2050 and 2100. The language of “well below” equates to at least a 66% probability of avoiding 2</w:t>
      </w:r>
      <w:r w:rsidRPr="006D71F6">
        <w:rPr>
          <w:rFonts w:ascii="Georgia" w:eastAsiaTheme="minorHAnsi" w:hAnsi="Georgia" w:cs="Arial"/>
          <w:sz w:val="22"/>
          <w:szCs w:val="20"/>
          <w:vertAlign w:val="superscript"/>
          <w:lang w:val="en-GB"/>
        </w:rPr>
        <w:t>o</w:t>
      </w:r>
      <w:r w:rsidRPr="006D71F6">
        <w:rPr>
          <w:rFonts w:ascii="Georgia" w:eastAsiaTheme="minorHAnsi" w:hAnsi="Georgia" w:cs="Arial"/>
          <w:sz w:val="22"/>
          <w:szCs w:val="20"/>
          <w:lang w:val="en-GB"/>
        </w:rPr>
        <w:t xml:space="preserve">C – more robust than the 50:50 approach reflected in previous UNFCCC targets.   The Paris Agreement incorporates the principle of Common But Differentiated Responsibility, enshrined in the UNFCCC, which requires developed countries as historical polluters to act sooner and do more to tackle the climate crisis. </w:t>
      </w:r>
    </w:p>
    <w:p w:rsidR="00452EA2" w:rsidRPr="006D71F6" w:rsidRDefault="00452EA2">
      <w:pPr>
        <w:pStyle w:val="ListParagraph"/>
        <w:autoSpaceDE w:val="0"/>
        <w:autoSpaceDN w:val="0"/>
        <w:adjustRightInd w:val="0"/>
        <w:spacing w:line="360" w:lineRule="auto"/>
        <w:ind w:left="360"/>
        <w:jc w:val="both"/>
        <w:rPr>
          <w:rFonts w:ascii="Georgia" w:eastAsiaTheme="minorHAnsi" w:hAnsi="Georgia" w:cs="Arial"/>
          <w:sz w:val="22"/>
          <w:szCs w:val="20"/>
          <w:lang w:val="en-GB"/>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sz w:val="22"/>
          <w:szCs w:val="23"/>
          <w:lang w:val="en-GB"/>
        </w:rPr>
        <w:t xml:space="preserve">All Parties to the Paris Agreement have a legally binding obligation to prepare, communicate and maintain a nationally determined mitigation contribution.   And each Party is legally bound to pursue domestic mitigation measures, with the aim of achieving the objectives of their contributions.  </w:t>
      </w:r>
      <w:r w:rsidRPr="006D71F6">
        <w:rPr>
          <w:rFonts w:ascii="Georgia" w:hAnsi="Georgia" w:cs="Arial"/>
          <w:sz w:val="22"/>
          <w:szCs w:val="27"/>
          <w:lang w:val="en"/>
        </w:rPr>
        <w:t xml:space="preserve">The Paris agreement opened for signature for one year on 22 April 2016 and </w:t>
      </w:r>
      <w:hyperlink r:id="rId26" w:history="1">
        <w:r w:rsidRPr="006D71F6">
          <w:rPr>
            <w:rStyle w:val="Hyperlink"/>
            <w:rFonts w:ascii="Georgia" w:hAnsi="Georgia" w:cs="Arial"/>
            <w:sz w:val="22"/>
            <w:szCs w:val="27"/>
            <w:lang w:val="en"/>
          </w:rPr>
          <w:t>entered into force</w:t>
        </w:r>
      </w:hyperlink>
      <w:r w:rsidRPr="006D71F6">
        <w:rPr>
          <w:rFonts w:ascii="Georgia" w:hAnsi="Georgia" w:cs="Arial"/>
          <w:sz w:val="22"/>
          <w:szCs w:val="27"/>
          <w:lang w:val="en"/>
        </w:rPr>
        <w:t xml:space="preserve"> on 4 November 2016.</w:t>
      </w:r>
      <w:r w:rsidRPr="006D71F6">
        <w:rPr>
          <w:rFonts w:ascii="Georgia" w:eastAsiaTheme="minorHAnsi" w:hAnsi="Georgia"/>
          <w:sz w:val="22"/>
          <w:szCs w:val="23"/>
          <w:lang w:val="en-GB"/>
        </w:rPr>
        <w:t xml:space="preserve">    </w:t>
      </w:r>
      <w:r w:rsidRPr="006D71F6">
        <w:rPr>
          <w:rFonts w:ascii="Georgia" w:hAnsi="Georgia" w:cs="Arial"/>
          <w:sz w:val="22"/>
          <w:szCs w:val="27"/>
          <w:lang w:val="en"/>
        </w:rPr>
        <w:t xml:space="preserve">The agreement recognises the role of </w:t>
      </w:r>
      <w:r w:rsidRPr="006D71F6">
        <w:rPr>
          <w:rFonts w:ascii="Georgia" w:hAnsi="Georgia" w:cs="Arial"/>
          <w:bCs/>
          <w:sz w:val="22"/>
          <w:szCs w:val="27"/>
          <w:lang w:val="en"/>
        </w:rPr>
        <w:t>non-Party stakeholders</w:t>
      </w:r>
      <w:r w:rsidRPr="006D71F6">
        <w:rPr>
          <w:rFonts w:ascii="Georgia" w:hAnsi="Georgia" w:cs="Arial"/>
          <w:sz w:val="22"/>
          <w:szCs w:val="27"/>
          <w:lang w:val="en"/>
        </w:rPr>
        <w:t xml:space="preserve"> in addressing climate change, including cities, other subnational authorities, civil society, the private sector and others and inviting them to scale up their efforts and support actions to </w:t>
      </w:r>
      <w:r w:rsidRPr="006D71F6">
        <w:rPr>
          <w:rFonts w:ascii="Georgia" w:hAnsi="Georgia" w:cs="Arial"/>
          <w:bCs/>
          <w:sz w:val="22"/>
          <w:szCs w:val="27"/>
          <w:lang w:val="en"/>
        </w:rPr>
        <w:t>reduce emissions</w:t>
      </w:r>
      <w:r w:rsidRPr="006D71F6">
        <w:rPr>
          <w:rFonts w:ascii="Georgia" w:hAnsi="Georgia" w:cs="Arial"/>
          <w:sz w:val="22"/>
          <w:szCs w:val="27"/>
          <w:lang w:val="en"/>
        </w:rPr>
        <w:t>.</w:t>
      </w:r>
    </w:p>
    <w:p w:rsidR="00452EA2" w:rsidRPr="006D71F6" w:rsidRDefault="00452EA2" w:rsidP="00452EA2">
      <w:pPr>
        <w:autoSpaceDE w:val="0"/>
        <w:autoSpaceDN w:val="0"/>
        <w:adjustRightInd w:val="0"/>
        <w:spacing w:line="360" w:lineRule="auto"/>
        <w:rPr>
          <w:rFonts w:ascii="Georgia" w:eastAsiaTheme="minorHAnsi" w:hAnsi="Georgia"/>
          <w:sz w:val="22"/>
          <w:szCs w:val="23"/>
          <w:lang w:val="en-GB"/>
        </w:rPr>
      </w:pPr>
    </w:p>
    <w:p w:rsidR="00452EA2" w:rsidRPr="006D71F6" w:rsidRDefault="00452EA2" w:rsidP="00452EA2">
      <w:pPr>
        <w:autoSpaceDE w:val="0"/>
        <w:autoSpaceDN w:val="0"/>
        <w:adjustRightInd w:val="0"/>
        <w:spacing w:line="360" w:lineRule="auto"/>
        <w:outlineLvl w:val="0"/>
        <w:rPr>
          <w:rFonts w:ascii="Georgia" w:eastAsiaTheme="minorHAnsi" w:hAnsi="Georgia"/>
          <w:b/>
          <w:sz w:val="22"/>
          <w:szCs w:val="23"/>
          <w:lang w:val="en-GB"/>
        </w:rPr>
      </w:pPr>
      <w:r w:rsidRPr="006D71F6">
        <w:rPr>
          <w:rFonts w:ascii="Georgia" w:eastAsiaTheme="minorHAnsi" w:hAnsi="Georgia"/>
          <w:b/>
          <w:sz w:val="22"/>
          <w:szCs w:val="23"/>
          <w:lang w:val="en-GB"/>
        </w:rPr>
        <w:t>EU law</w:t>
      </w:r>
    </w:p>
    <w:p w:rsidR="00452EA2" w:rsidRPr="006D71F6" w:rsidRDefault="00452EA2" w:rsidP="00F0403E">
      <w:pPr>
        <w:pStyle w:val="ListParagraph"/>
        <w:numPr>
          <w:ilvl w:val="1"/>
          <w:numId w:val="41"/>
        </w:numPr>
        <w:spacing w:before="120" w:after="120" w:line="360" w:lineRule="auto"/>
        <w:ind w:left="360"/>
        <w:jc w:val="both"/>
        <w:rPr>
          <w:rFonts w:ascii="Georgia" w:hAnsi="Georgia"/>
          <w:snapToGrid w:val="0"/>
          <w:sz w:val="22"/>
        </w:rPr>
      </w:pPr>
      <w:r w:rsidRPr="006D71F6">
        <w:rPr>
          <w:rFonts w:ascii="Georgia" w:hAnsi="Georgia"/>
          <w:snapToGrid w:val="0"/>
          <w:sz w:val="22"/>
        </w:rPr>
        <w:t xml:space="preserve">The main Treaty provisions concerning environmental protection are now contained in Articles 191 to 193 of the Treaty on the Functioning of the European Union (TFEU), which sets out the objectives of and principles to be followed by the EU in the area of environmental protection. These objectives include preserving, protecting and improving the quality of the environment; encouraging prudent and rational utilisation of natural resources; and protecting human life and promoting international measures where appropriate to deal with transnational environmental problems. The principles to be applied by the EU in this area include the following: </w:t>
      </w:r>
    </w:p>
    <w:p w:rsidR="00452EA2" w:rsidRPr="006D71F6" w:rsidRDefault="00452EA2" w:rsidP="00452EA2">
      <w:pPr>
        <w:pStyle w:val="List"/>
        <w:spacing w:line="360" w:lineRule="auto"/>
        <w:ind w:left="840"/>
        <w:rPr>
          <w:rFonts w:ascii="Georgia" w:hAnsi="Georgia"/>
          <w:snapToGrid w:val="0"/>
          <w:sz w:val="22"/>
        </w:rPr>
      </w:pPr>
      <w:r w:rsidRPr="006D71F6">
        <w:rPr>
          <w:rFonts w:ascii="Georgia" w:hAnsi="Georgia"/>
          <w:snapToGrid w:val="0"/>
          <w:sz w:val="22"/>
        </w:rPr>
        <w:t>a)</w:t>
      </w:r>
      <w:r w:rsidRPr="006D71F6">
        <w:rPr>
          <w:rFonts w:ascii="Georgia" w:hAnsi="Georgia"/>
          <w:snapToGrid w:val="0"/>
          <w:sz w:val="22"/>
        </w:rPr>
        <w:tab/>
        <w:t>the precautionary principle (</w:t>
      </w:r>
      <w:r w:rsidRPr="006D71F6">
        <w:rPr>
          <w:rFonts w:ascii="Georgia" w:hAnsi="Georgia"/>
          <w:i/>
          <w:snapToGrid w:val="0"/>
          <w:sz w:val="22"/>
        </w:rPr>
        <w:t>Vorsorgeprinzip</w:t>
      </w:r>
      <w:r w:rsidRPr="006D71F6">
        <w:rPr>
          <w:rFonts w:ascii="Georgia" w:hAnsi="Georgia"/>
          <w:snapToGrid w:val="0"/>
          <w:sz w:val="22"/>
        </w:rPr>
        <w:t xml:space="preserve">), which is to say that that there is a presumption in favour of precautions against risk of environmental degradation; </w:t>
      </w:r>
    </w:p>
    <w:p w:rsidR="00452EA2" w:rsidRPr="006D71F6" w:rsidRDefault="00452EA2" w:rsidP="00452EA2">
      <w:pPr>
        <w:pStyle w:val="List"/>
        <w:spacing w:line="360" w:lineRule="auto"/>
        <w:ind w:left="240" w:firstLine="600"/>
        <w:rPr>
          <w:rFonts w:ascii="Georgia" w:hAnsi="Georgia"/>
          <w:snapToGrid w:val="0"/>
          <w:sz w:val="22"/>
        </w:rPr>
      </w:pPr>
      <w:r w:rsidRPr="006D71F6">
        <w:rPr>
          <w:rFonts w:ascii="Georgia" w:hAnsi="Georgia"/>
          <w:snapToGrid w:val="0"/>
          <w:sz w:val="22"/>
        </w:rPr>
        <w:t>b)</w:t>
      </w:r>
      <w:r w:rsidRPr="006D71F6">
        <w:rPr>
          <w:rFonts w:ascii="Georgia" w:hAnsi="Georgia"/>
          <w:snapToGrid w:val="0"/>
          <w:sz w:val="22"/>
        </w:rPr>
        <w:tab/>
        <w:t xml:space="preserve">that a preventive strategy is to be preferred to a remedial one; </w:t>
      </w:r>
    </w:p>
    <w:p w:rsidR="00452EA2" w:rsidRPr="006D71F6" w:rsidRDefault="00452EA2" w:rsidP="00452EA2">
      <w:pPr>
        <w:pStyle w:val="List"/>
        <w:spacing w:line="360" w:lineRule="auto"/>
        <w:ind w:left="240" w:firstLine="600"/>
        <w:rPr>
          <w:rFonts w:ascii="Georgia" w:hAnsi="Georgia"/>
          <w:snapToGrid w:val="0"/>
          <w:sz w:val="22"/>
        </w:rPr>
      </w:pPr>
      <w:r w:rsidRPr="006D71F6">
        <w:rPr>
          <w:rFonts w:ascii="Georgia" w:hAnsi="Georgia"/>
          <w:snapToGrid w:val="0"/>
          <w:sz w:val="22"/>
        </w:rPr>
        <w:t>c)</w:t>
      </w:r>
      <w:r w:rsidRPr="006D71F6">
        <w:rPr>
          <w:rFonts w:ascii="Georgia" w:hAnsi="Georgia"/>
          <w:snapToGrid w:val="0"/>
          <w:sz w:val="22"/>
        </w:rPr>
        <w:tab/>
        <w:t xml:space="preserve">that environmental damage should be rectified at source; </w:t>
      </w:r>
    </w:p>
    <w:p w:rsidR="00452EA2" w:rsidRPr="006D71F6" w:rsidRDefault="00452EA2" w:rsidP="00452EA2">
      <w:pPr>
        <w:pStyle w:val="List"/>
        <w:spacing w:line="360" w:lineRule="auto"/>
        <w:ind w:left="240" w:firstLine="600"/>
        <w:rPr>
          <w:rFonts w:ascii="Georgia" w:hAnsi="Georgia"/>
          <w:snapToGrid w:val="0"/>
          <w:sz w:val="22"/>
        </w:rPr>
      </w:pPr>
      <w:r w:rsidRPr="006D71F6">
        <w:rPr>
          <w:rFonts w:ascii="Georgia" w:hAnsi="Georgia"/>
          <w:snapToGrid w:val="0"/>
          <w:sz w:val="22"/>
        </w:rPr>
        <w:t>d)</w:t>
      </w:r>
      <w:r w:rsidRPr="006D71F6">
        <w:rPr>
          <w:rFonts w:ascii="Georgia" w:hAnsi="Georgia"/>
          <w:snapToGrid w:val="0"/>
          <w:sz w:val="22"/>
        </w:rPr>
        <w:tab/>
        <w:t xml:space="preserve">that the polluter should pay; and </w:t>
      </w:r>
    </w:p>
    <w:p w:rsidR="00452EA2" w:rsidRPr="006D71F6" w:rsidRDefault="00452EA2" w:rsidP="00452EA2">
      <w:pPr>
        <w:pStyle w:val="List"/>
        <w:spacing w:line="360" w:lineRule="auto"/>
        <w:ind w:left="840"/>
        <w:rPr>
          <w:rFonts w:ascii="Georgia" w:hAnsi="Georgia"/>
          <w:snapToGrid w:val="0"/>
          <w:sz w:val="22"/>
        </w:rPr>
      </w:pPr>
      <w:r w:rsidRPr="006D71F6">
        <w:rPr>
          <w:rFonts w:ascii="Georgia" w:hAnsi="Georgia"/>
          <w:snapToGrid w:val="0"/>
          <w:sz w:val="22"/>
        </w:rPr>
        <w:t>e)</w:t>
      </w:r>
      <w:r w:rsidRPr="006D71F6">
        <w:rPr>
          <w:rFonts w:ascii="Georgia" w:hAnsi="Georgia"/>
          <w:snapToGrid w:val="0"/>
          <w:sz w:val="22"/>
        </w:rPr>
        <w:tab/>
        <w:t>that the requirements of environmental protection should be wholly integrated into the definition and implementation of other Community policies.</w:t>
      </w:r>
    </w:p>
    <w:p w:rsidR="00A07888" w:rsidRPr="006D71F6" w:rsidRDefault="00A07888" w:rsidP="00A07888">
      <w:pPr>
        <w:pStyle w:val="List"/>
        <w:ind w:left="840"/>
        <w:rPr>
          <w:rFonts w:ascii="Georgia" w:hAnsi="Georgia"/>
          <w:snapToGrid w:val="0"/>
          <w:sz w:val="22"/>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At EU level, a comprehensive package of policy measures to reduce GHG emissions has been initiated through the European Climate Change Programme (ECCP). This introduces progressive reductions in the number of emission allowances granted under the EU Emissions Trading System under the GHG Emissions Directive 2009/29. The Renewable Energy Directive 2009/28 also set binding national targets for Member States for the usage of renewable energy sources by 2020.   </w:t>
      </w:r>
      <w:r w:rsidRPr="006D71F6">
        <w:rPr>
          <w:rFonts w:ascii="Georgia" w:eastAsiaTheme="minorHAnsi" w:hAnsi="Georgia" w:cs="Myriad Pro"/>
          <w:sz w:val="22"/>
          <w:szCs w:val="23"/>
          <w:lang w:val="en-GB"/>
        </w:rPr>
        <w:t xml:space="preserve">The UK target is to supply 15% of energy from renewable sources by 2020, while Scotland’s target is 20% by 2020. </w:t>
      </w:r>
      <w:r w:rsidRPr="006D71F6">
        <w:rPr>
          <w:rFonts w:ascii="Georgia" w:eastAsiaTheme="minorHAnsi" w:hAnsi="Georgia" w:cs="Arial"/>
          <w:sz w:val="22"/>
          <w:szCs w:val="20"/>
          <w:lang w:val="en-GB"/>
        </w:rPr>
        <w:t xml:space="preserve">Measures for the 20% improvement in energy efficiency were set out in the Energy Efficiency Directive 2012/27. New targets of a 40% cut in GHGs, 27% renewable energy consumption and 27% energy savings are set out in the EU’s </w:t>
      </w:r>
      <w:hyperlink r:id="rId27" w:history="1">
        <w:r w:rsidRPr="006D71F6">
          <w:rPr>
            <w:rStyle w:val="Hyperlink"/>
            <w:rFonts w:ascii="Georgia" w:eastAsiaTheme="minorHAnsi" w:hAnsi="Georgia" w:cs="Arial"/>
            <w:sz w:val="22"/>
            <w:szCs w:val="20"/>
            <w:lang w:val="en-GB"/>
          </w:rPr>
          <w:t>2030 Energy Strategy</w:t>
        </w:r>
      </w:hyperlink>
      <w:r w:rsidRPr="006D71F6">
        <w:rPr>
          <w:rFonts w:ascii="Georgia" w:eastAsiaTheme="minorHAnsi" w:hAnsi="Georgia" w:cs="Arial"/>
          <w:sz w:val="22"/>
          <w:szCs w:val="20"/>
          <w:lang w:val="en-GB"/>
        </w:rPr>
        <w:t xml:space="preserve">. </w:t>
      </w:r>
    </w:p>
    <w:p w:rsidR="00452EA2" w:rsidRPr="006D71F6" w:rsidRDefault="00452EA2" w:rsidP="00452EA2">
      <w:pPr>
        <w:pStyle w:val="ListParagraph"/>
        <w:autoSpaceDE w:val="0"/>
        <w:autoSpaceDN w:val="0"/>
        <w:adjustRightInd w:val="0"/>
        <w:spacing w:line="360" w:lineRule="auto"/>
        <w:ind w:left="360"/>
        <w:jc w:val="both"/>
        <w:rPr>
          <w:rFonts w:ascii="Georgia" w:eastAsiaTheme="minorHAnsi" w:hAnsi="Georgia" w:cs="Arial"/>
          <w:sz w:val="22"/>
          <w:szCs w:val="20"/>
          <w:lang w:val="en-GB"/>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hAnsi="Georgia" w:cs="EUAlbertina"/>
          <w:sz w:val="22"/>
          <w:szCs w:val="19"/>
        </w:rPr>
        <w:t xml:space="preserve">Article 194 TFEU leaves it to each Member State “to determine the conditions for exploiting its energy sources, its choice between different energy sources and the general structure of its energy supply”.   In January 2014 the Commission issued (the non-legally binding) </w:t>
      </w:r>
      <w:hyperlink r:id="rId28" w:history="1">
        <w:r w:rsidRPr="006D71F6">
          <w:rPr>
            <w:rStyle w:val="Hyperlink"/>
            <w:rFonts w:ascii="Georgia" w:eastAsiaTheme="minorHAnsi" w:hAnsi="Georgia"/>
            <w:bCs/>
            <w:sz w:val="22"/>
            <w:lang w:val="en-GB"/>
          </w:rPr>
          <w:t>Recommendation 2014/70/EU on minimum principles for the exploration and production of hydrocarbons (such as shale gas) using high-volume hydraulic fracturing</w:t>
        </w:r>
      </w:hyperlink>
      <w:r w:rsidRPr="006D71F6">
        <w:rPr>
          <w:rFonts w:ascii="Georgia" w:eastAsiaTheme="minorHAnsi" w:hAnsi="Georgia"/>
          <w:bCs/>
          <w:sz w:val="22"/>
          <w:lang w:val="en-GB"/>
        </w:rPr>
        <w:t xml:space="preserve">.  </w:t>
      </w:r>
    </w:p>
    <w:p w:rsidR="00452EA2" w:rsidRPr="006D71F6" w:rsidRDefault="00452EA2" w:rsidP="00452EA2">
      <w:pPr>
        <w:pStyle w:val="ListParagraph"/>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bCs/>
          <w:sz w:val="22"/>
          <w:lang w:val="en-GB"/>
        </w:rPr>
        <w:t xml:space="preserve">  </w:t>
      </w:r>
    </w:p>
    <w:p w:rsidR="00452EA2" w:rsidRPr="006D71F6" w:rsidRDefault="00452EA2" w:rsidP="00452EA2">
      <w:pPr>
        <w:autoSpaceDE w:val="0"/>
        <w:autoSpaceDN w:val="0"/>
        <w:adjustRightInd w:val="0"/>
        <w:spacing w:line="360" w:lineRule="auto"/>
        <w:outlineLvl w:val="0"/>
        <w:rPr>
          <w:rFonts w:ascii="Georgia" w:eastAsiaTheme="minorHAnsi" w:hAnsi="Georgia" w:cs="Myriad Pro"/>
          <w:sz w:val="22"/>
          <w:szCs w:val="23"/>
          <w:lang w:val="en-GB"/>
        </w:rPr>
      </w:pPr>
      <w:r w:rsidRPr="006D71F6">
        <w:rPr>
          <w:rFonts w:ascii="Georgia" w:eastAsiaTheme="minorHAnsi" w:hAnsi="Georgia" w:cs="Myriad Pro"/>
          <w:b/>
          <w:sz w:val="22"/>
          <w:lang w:val="en-GB"/>
        </w:rPr>
        <w:t>UK law</w:t>
      </w:r>
      <w:r w:rsidRPr="006D71F6">
        <w:rPr>
          <w:rFonts w:ascii="Georgia" w:eastAsiaTheme="minorHAnsi" w:hAnsi="Georgia" w:cs="Myriad Pro"/>
          <w:sz w:val="22"/>
          <w:szCs w:val="23"/>
          <w:lang w:val="en-GB"/>
        </w:rPr>
        <w:t xml:space="preserve"> </w:t>
      </w: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The Climate Change Act 2008 sets out emissions budgets for the UK for successive five-year periods, each imposing a target for further reductions to the UK's net greenhouse gas emissions.   The 2008 Act originally set out a target of a 26% reduction in greenhouse gas emissions by 2020 from 1990 levels, which was increased to 34% by the Climate Change Act 2008 (2020 Target, Credit Limit and Definitions) Order 2009/1258. There is a final target of reducing emissions by at least 80% by 2050. </w:t>
      </w:r>
    </w:p>
    <w:p w:rsidR="00452EA2" w:rsidRPr="006D71F6" w:rsidRDefault="00452EA2" w:rsidP="00F0403E">
      <w:pPr>
        <w:pStyle w:val="ListParagraph"/>
        <w:autoSpaceDE w:val="0"/>
        <w:autoSpaceDN w:val="0"/>
        <w:adjustRightInd w:val="0"/>
        <w:spacing w:line="360" w:lineRule="auto"/>
        <w:ind w:left="0"/>
        <w:jc w:val="both"/>
        <w:rPr>
          <w:rFonts w:ascii="Georgia" w:eastAsiaTheme="minorHAnsi" w:hAnsi="Georgia" w:cs="Arial"/>
          <w:sz w:val="22"/>
          <w:szCs w:val="20"/>
          <w:lang w:val="en-GB"/>
        </w:rPr>
      </w:pPr>
    </w:p>
    <w:p w:rsidR="00452EA2" w:rsidRPr="006D71F6" w:rsidRDefault="00452EA2"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Part 2 of the 2008 Act establishes the Committee on Climate Change (the CCC), a non-departmental public body with operational independence from Government. The CCC is jointly sponsored by the Department for Business, Energy and Industrial Strategy (BEIS), the Northern Ireland Executive, the Scottish Government and the Welsh Government. The Minister of State for Energy and Clean Growth </w:t>
      </w:r>
      <w:hyperlink r:id="rId29" w:history="1">
        <w:r w:rsidRPr="006D71F6">
          <w:rPr>
            <w:rStyle w:val="Hyperlink"/>
            <w:rFonts w:ascii="Georgia" w:eastAsiaTheme="minorHAnsi" w:hAnsi="Georgia" w:cs="Arial"/>
            <w:sz w:val="22"/>
            <w:szCs w:val="20"/>
            <w:lang w:val="en-GB"/>
          </w:rPr>
          <w:t>recently announced</w:t>
        </w:r>
      </w:hyperlink>
      <w:r w:rsidRPr="006D71F6">
        <w:rPr>
          <w:rFonts w:ascii="Georgia" w:eastAsiaTheme="minorHAnsi" w:hAnsi="Georgia" w:cs="Arial"/>
          <w:sz w:val="22"/>
          <w:szCs w:val="20"/>
          <w:lang w:val="en-GB"/>
        </w:rPr>
        <w:t xml:space="preserve"> that the Government would ask the CCC for advice on the implications of the Paris Agreement for GHG targets.  </w:t>
      </w:r>
    </w:p>
    <w:p w:rsidR="001B6C05" w:rsidRPr="006D71F6" w:rsidRDefault="001B6C05" w:rsidP="00452EA2">
      <w:pPr>
        <w:autoSpaceDE w:val="0"/>
        <w:autoSpaceDN w:val="0"/>
        <w:adjustRightInd w:val="0"/>
        <w:spacing w:line="360" w:lineRule="auto"/>
        <w:outlineLvl w:val="0"/>
        <w:rPr>
          <w:rFonts w:ascii="Georgia" w:eastAsiaTheme="minorHAnsi" w:hAnsi="Georgia" w:cs="Arial"/>
          <w:b/>
          <w:sz w:val="22"/>
          <w:szCs w:val="20"/>
          <w:lang w:val="en-GB"/>
        </w:rPr>
      </w:pPr>
    </w:p>
    <w:p w:rsidR="00452EA2" w:rsidRPr="006D71F6" w:rsidRDefault="00452EA2" w:rsidP="00452EA2">
      <w:pPr>
        <w:autoSpaceDE w:val="0"/>
        <w:autoSpaceDN w:val="0"/>
        <w:adjustRightInd w:val="0"/>
        <w:spacing w:line="360" w:lineRule="auto"/>
        <w:outlineLvl w:val="0"/>
        <w:rPr>
          <w:rFonts w:ascii="Georgia" w:eastAsiaTheme="minorHAnsi" w:hAnsi="Georgia" w:cs="Arial"/>
          <w:b/>
          <w:sz w:val="22"/>
          <w:szCs w:val="20"/>
          <w:lang w:val="en-GB"/>
        </w:rPr>
      </w:pPr>
      <w:r w:rsidRPr="006D71F6">
        <w:rPr>
          <w:rFonts w:ascii="Georgia" w:eastAsiaTheme="minorHAnsi" w:hAnsi="Georgia" w:cs="Arial"/>
          <w:b/>
          <w:sz w:val="22"/>
          <w:szCs w:val="20"/>
          <w:lang w:val="en-GB"/>
        </w:rPr>
        <w:t>Scots law and policy</w:t>
      </w:r>
    </w:p>
    <w:p w:rsidR="00452EA2" w:rsidRPr="006D71F6" w:rsidRDefault="00452EA2" w:rsidP="00F0403E">
      <w:pPr>
        <w:pStyle w:val="ListParagraph"/>
        <w:numPr>
          <w:ilvl w:val="1"/>
          <w:numId w:val="41"/>
        </w:numPr>
        <w:shd w:val="clear" w:color="auto" w:fill="FFFFFF"/>
        <w:spacing w:after="150" w:line="360" w:lineRule="auto"/>
        <w:ind w:left="36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The Climate Change (Scotland) Act 2009 is an Act of the Scottish Parliament which sets targets for the reduction of greenhouse gas emissions and makes further provision about mitigation of and adaptation to climate change. </w:t>
      </w:r>
      <w:r w:rsidRPr="006D71F6">
        <w:rPr>
          <w:rStyle w:val="s1"/>
          <w:rFonts w:ascii="Georgia" w:hAnsi="Georgia"/>
          <w:color w:val="000000" w:themeColor="text1"/>
          <w:sz w:val="22"/>
          <w:szCs w:val="22"/>
        </w:rPr>
        <w:t>There is a clear imperative that Scotland, as a developed nation and birthplace of the industrial revolution, not only has a strong historical responsibility to act under the principle of CBDR, but also the capacity to do so – additionally having an abundance of renewable energy resources.</w:t>
      </w:r>
      <w:r w:rsidRPr="006D71F6">
        <w:rPr>
          <w:rFonts w:ascii="Georgia" w:eastAsiaTheme="minorHAnsi" w:hAnsi="Georgia" w:cs="Arial"/>
          <w:sz w:val="22"/>
          <w:szCs w:val="20"/>
          <w:lang w:val="en-GB"/>
        </w:rPr>
        <w:t xml:space="preserve"> Scotland is committed to a 42% reduction in emissions by 2020 and a</w:t>
      </w:r>
      <w:r w:rsidR="00894EF2">
        <w:rPr>
          <w:rFonts w:ascii="Georgia" w:eastAsiaTheme="minorHAnsi" w:hAnsi="Georgia" w:cs="Arial"/>
          <w:sz w:val="22"/>
          <w:szCs w:val="20"/>
          <w:lang w:val="en-GB"/>
        </w:rPr>
        <w:t xml:space="preserve"> </w:t>
      </w:r>
      <w:r w:rsidRPr="006D71F6">
        <w:rPr>
          <w:rFonts w:ascii="Georgia" w:eastAsiaTheme="minorHAnsi" w:hAnsi="Georgia" w:cs="Arial"/>
          <w:sz w:val="22"/>
          <w:szCs w:val="20"/>
          <w:lang w:val="en-GB"/>
        </w:rPr>
        <w:t xml:space="preserve">reduction target </w:t>
      </w:r>
      <w:r w:rsidR="00894EF2">
        <w:rPr>
          <w:rFonts w:ascii="Georgia" w:eastAsiaTheme="minorHAnsi" w:hAnsi="Georgia" w:cs="Arial"/>
          <w:sz w:val="22"/>
          <w:szCs w:val="20"/>
          <w:lang w:val="en-GB"/>
        </w:rPr>
        <w:t xml:space="preserve">of at least 80% </w:t>
      </w:r>
      <w:r w:rsidRPr="006D71F6">
        <w:rPr>
          <w:rFonts w:ascii="Georgia" w:eastAsiaTheme="minorHAnsi" w:hAnsi="Georgia" w:cs="Arial"/>
          <w:sz w:val="22"/>
          <w:szCs w:val="20"/>
          <w:lang w:val="en-GB"/>
        </w:rPr>
        <w:t>for 2050. Scotland has also begun setting out annual reduction targets between 2010 and 2050 under s.3 of the 2009 Act.</w:t>
      </w:r>
    </w:p>
    <w:p w:rsidR="00452EA2" w:rsidRPr="006D71F6" w:rsidRDefault="00452EA2" w:rsidP="00F0403E">
      <w:pPr>
        <w:pStyle w:val="ListParagraph"/>
        <w:shd w:val="clear" w:color="auto" w:fill="FFFFFF"/>
        <w:spacing w:after="150" w:line="360" w:lineRule="auto"/>
        <w:ind w:left="0"/>
        <w:jc w:val="both"/>
        <w:rPr>
          <w:rFonts w:ascii="Georgia" w:eastAsiaTheme="minorHAnsi" w:hAnsi="Georgia" w:cs="Arial"/>
          <w:sz w:val="22"/>
          <w:szCs w:val="20"/>
          <w:lang w:val="en-GB"/>
        </w:rPr>
      </w:pPr>
    </w:p>
    <w:p w:rsidR="00452EA2" w:rsidRPr="006D71F6" w:rsidRDefault="00452EA2" w:rsidP="00F0403E">
      <w:pPr>
        <w:pStyle w:val="ListParagraph"/>
        <w:numPr>
          <w:ilvl w:val="1"/>
          <w:numId w:val="41"/>
        </w:numPr>
        <w:shd w:val="clear" w:color="auto" w:fill="FFFFFF"/>
        <w:spacing w:after="150" w:line="360" w:lineRule="auto"/>
        <w:ind w:left="360"/>
        <w:jc w:val="both"/>
        <w:rPr>
          <w:rFonts w:ascii="Georgia" w:eastAsiaTheme="minorHAnsi" w:hAnsi="Georgia" w:cs="Arial"/>
          <w:sz w:val="22"/>
          <w:szCs w:val="20"/>
          <w:lang w:val="en-GB"/>
        </w:rPr>
      </w:pPr>
      <w:r w:rsidRPr="006D71F6">
        <w:rPr>
          <w:rFonts w:ascii="Georgia" w:eastAsiaTheme="minorHAnsi" w:hAnsi="Georgia" w:cs="Myriad Pro"/>
          <w:sz w:val="22"/>
          <w:szCs w:val="23"/>
        </w:rPr>
        <w:t>In 2016, the Scottish Government announced its intention to enact new climate change legislation, including changing the way that emissions are accounted for within legislated targets and increasing the ambition of the targets following the Paris Agreement. The Scottish Government requested advice from the CCC on the design of the new targets and on their levels, which the Committee provided in its March 2017</w:t>
      </w:r>
      <w:hyperlink r:id="rId30" w:history="1">
        <w:r w:rsidRPr="006D71F6">
          <w:rPr>
            <w:rStyle w:val="Hyperlink"/>
            <w:rFonts w:ascii="Georgia" w:hAnsi="Georgia"/>
            <w:sz w:val="22"/>
            <w:szCs w:val="20"/>
          </w:rPr>
          <w:t xml:space="preserve"> </w:t>
        </w:r>
        <w:r w:rsidRPr="006D71F6">
          <w:rPr>
            <w:rStyle w:val="Hyperlink"/>
            <w:rFonts w:ascii="Georgia" w:hAnsi="Georgia"/>
            <w:i/>
            <w:iCs/>
            <w:sz w:val="22"/>
            <w:szCs w:val="20"/>
          </w:rPr>
          <w:t>Advice on the Scottish Climate Change Bill</w:t>
        </w:r>
      </w:hyperlink>
      <w:r w:rsidRPr="006D71F6">
        <w:rPr>
          <w:rStyle w:val="Hyperlink"/>
          <w:rFonts w:ascii="Georgia" w:hAnsi="Georgia"/>
          <w:i/>
          <w:iCs/>
          <w:sz w:val="22"/>
          <w:szCs w:val="20"/>
        </w:rPr>
        <w:t>.</w:t>
      </w:r>
      <w:r w:rsidRPr="006D71F6">
        <w:rPr>
          <w:rFonts w:ascii="Georgia" w:hAnsi="Georgia"/>
          <w:sz w:val="22"/>
        </w:rPr>
        <w:t xml:space="preserve"> </w:t>
      </w:r>
      <w:r w:rsidRPr="006D71F6">
        <w:rPr>
          <w:rFonts w:ascii="Georgia" w:eastAsiaTheme="minorHAnsi" w:hAnsi="Georgia" w:cs="Myriad Pro"/>
          <w:sz w:val="22"/>
          <w:szCs w:val="14"/>
        </w:rPr>
        <w:t xml:space="preserve"> </w:t>
      </w:r>
      <w:r w:rsidRPr="006D71F6">
        <w:rPr>
          <w:rFonts w:ascii="Georgia" w:eastAsiaTheme="minorHAnsi" w:hAnsi="Georgia" w:cs="Myriad Pro"/>
          <w:sz w:val="22"/>
          <w:szCs w:val="23"/>
          <w:lang w:val="en-GB"/>
        </w:rPr>
        <w:t>The new Climate Change Bill has not been published and will not become law until 2019, however in June 2017, the Scottish Government announced its intention to adopt a more ambitious 2050 target for a reduction of 90% on 1990 levels, and a 2030 target of 66%.</w:t>
      </w:r>
    </w:p>
    <w:p w:rsidR="00452EA2" w:rsidRPr="006D71F6" w:rsidRDefault="00452EA2">
      <w:pPr>
        <w:rPr>
          <w:rFonts w:ascii="Georgia" w:eastAsiaTheme="minorHAnsi" w:hAnsi="Georgia"/>
          <w:sz w:val="22"/>
          <w:lang w:val="en-GB"/>
        </w:rPr>
      </w:pPr>
    </w:p>
    <w:p w:rsidR="00452EA2" w:rsidRPr="006D71F6" w:rsidRDefault="00452EA2" w:rsidP="00F0403E">
      <w:pPr>
        <w:pStyle w:val="ListParagraph"/>
        <w:numPr>
          <w:ilvl w:val="1"/>
          <w:numId w:val="41"/>
        </w:numPr>
        <w:shd w:val="clear" w:color="auto" w:fill="FFFFFF"/>
        <w:autoSpaceDE w:val="0"/>
        <w:autoSpaceDN w:val="0"/>
        <w:adjustRightInd w:val="0"/>
        <w:spacing w:after="150" w:line="360" w:lineRule="auto"/>
        <w:ind w:left="36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 xml:space="preserve">Under section 44(1) of the current CCSA 2009, a public body (meaning a Scottish public authority within the meaning of section 3(1)(a) of the Freedom of Information (Scotland) Act 2002) must, in exercising its functions, act in the way best calculated to contribute to the delivery of the targets set in or under Pt 1 of the CCSA 2009.  Scottish Ministers are explicitly covered by this duty. </w:t>
      </w:r>
      <w:r w:rsidRPr="006D71F6">
        <w:rPr>
          <w:rFonts w:ascii="Georgia" w:eastAsiaTheme="minorHAnsi" w:hAnsi="Georgia" w:cs="ArialMT"/>
          <w:sz w:val="22"/>
          <w:szCs w:val="22"/>
          <w:lang w:val="en-GB"/>
        </w:rPr>
        <w:t>The Act’s climate change duties cover not only ‘direct’ GHG emissions from the public body’s own sources (e.g. energy used in local authority buildings), but also ‘indirect’ emissions arising from the effect of public decision-making on external sources.  Thus t</w:t>
      </w:r>
      <w:r w:rsidRPr="006D71F6">
        <w:rPr>
          <w:rFonts w:ascii="Georgia" w:eastAsiaTheme="minorHAnsi" w:hAnsi="Georgia" w:cs="Arial"/>
          <w:sz w:val="22"/>
          <w:szCs w:val="20"/>
          <w:lang w:val="en-GB"/>
        </w:rPr>
        <w:t xml:space="preserve">he Scottish Government </w:t>
      </w:r>
      <w:hyperlink r:id="rId31" w:history="1">
        <w:r w:rsidRPr="006D71F6">
          <w:rPr>
            <w:rStyle w:val="Hyperlink"/>
            <w:rFonts w:ascii="Georgia" w:eastAsiaTheme="minorHAnsi" w:hAnsi="Georgia" w:cs="Arial"/>
            <w:sz w:val="22"/>
            <w:szCs w:val="20"/>
            <w:lang w:val="en-GB"/>
          </w:rPr>
          <w:t>statutory guidance</w:t>
        </w:r>
      </w:hyperlink>
      <w:r w:rsidRPr="006D71F6">
        <w:rPr>
          <w:rFonts w:ascii="Georgia" w:eastAsiaTheme="minorHAnsi" w:hAnsi="Georgia" w:cs="Arial"/>
          <w:sz w:val="22"/>
          <w:szCs w:val="20"/>
          <w:lang w:val="en-GB"/>
        </w:rPr>
        <w:t xml:space="preserve"> observes (at page 26) that:</w:t>
      </w:r>
    </w:p>
    <w:p w:rsidR="00452EA2" w:rsidRPr="006D71F6" w:rsidRDefault="00452EA2" w:rsidP="00452EA2">
      <w:pPr>
        <w:pStyle w:val="ListParagraph"/>
        <w:rPr>
          <w:rFonts w:ascii="Georgia" w:eastAsiaTheme="minorHAnsi" w:hAnsi="Georgia" w:cs="Arial"/>
          <w:sz w:val="22"/>
          <w:szCs w:val="20"/>
          <w:lang w:val="en-GB"/>
        </w:rPr>
      </w:pPr>
    </w:p>
    <w:p w:rsidR="00452EA2" w:rsidRPr="006D71F6" w:rsidRDefault="00452EA2" w:rsidP="00452EA2">
      <w:pPr>
        <w:pStyle w:val="ListParagraph"/>
        <w:shd w:val="clear" w:color="auto" w:fill="FFFFFF"/>
        <w:autoSpaceDE w:val="0"/>
        <w:autoSpaceDN w:val="0"/>
        <w:adjustRightInd w:val="0"/>
        <w:spacing w:after="150"/>
        <w:jc w:val="both"/>
        <w:rPr>
          <w:rFonts w:ascii="Georgia" w:eastAsiaTheme="minorHAnsi" w:hAnsi="Georgia" w:cs="Arial"/>
          <w:sz w:val="22"/>
          <w:szCs w:val="20"/>
          <w:lang w:val="en-GB"/>
        </w:rPr>
      </w:pPr>
      <w:r w:rsidRPr="006D71F6">
        <w:rPr>
          <w:rFonts w:ascii="Georgia" w:eastAsiaTheme="minorHAnsi" w:hAnsi="Georgia" w:cs="Arial"/>
          <w:sz w:val="22"/>
          <w:szCs w:val="20"/>
          <w:lang w:val="en-GB"/>
        </w:rPr>
        <w:t>“</w:t>
      </w:r>
      <w:r w:rsidRPr="006D71F6">
        <w:rPr>
          <w:rFonts w:ascii="Georgia" w:eastAsiaTheme="minorHAnsi" w:hAnsi="Georgia" w:cs="ArialMT"/>
          <w:sz w:val="22"/>
          <w:lang w:val="en-GB"/>
        </w:rPr>
        <w:t>spatial planning policies may impact on greenhouse gas emissions associated with waste, transport and energy in a particular local area. Spatial planning policies may also affect the resilience of natural systems to the changing climate and the vital resources they provide, such as food and water…. Energy policy can also influence greenhouse gas emissions and the resilience of energy infrastructure to the impacts of the changing climate.</w:t>
      </w:r>
      <w:r w:rsidRPr="006D71F6">
        <w:rPr>
          <w:rFonts w:ascii="Georgia" w:eastAsiaTheme="minorHAnsi" w:hAnsi="Georgia" w:cs="Arial"/>
          <w:sz w:val="22"/>
          <w:szCs w:val="20"/>
          <w:lang w:val="en-GB"/>
        </w:rPr>
        <w:t>”</w:t>
      </w:r>
    </w:p>
    <w:p w:rsidR="00452EA2" w:rsidRDefault="00452EA2" w:rsidP="00452EA2">
      <w:pPr>
        <w:pStyle w:val="ListParagraph"/>
        <w:shd w:val="clear" w:color="auto" w:fill="FFFFFF"/>
        <w:spacing w:after="150" w:line="360" w:lineRule="auto"/>
        <w:ind w:left="360"/>
        <w:jc w:val="both"/>
        <w:rPr>
          <w:rFonts w:ascii="Georgia" w:eastAsiaTheme="minorHAnsi" w:hAnsi="Georgia" w:cs="Arial"/>
          <w:sz w:val="22"/>
          <w:szCs w:val="20"/>
          <w:lang w:val="en-GB"/>
        </w:rPr>
      </w:pPr>
    </w:p>
    <w:p w:rsidR="006D71F6" w:rsidRDefault="006D71F6" w:rsidP="00452EA2">
      <w:pPr>
        <w:pStyle w:val="ListParagraph"/>
        <w:shd w:val="clear" w:color="auto" w:fill="FFFFFF"/>
        <w:spacing w:after="150" w:line="360" w:lineRule="auto"/>
        <w:ind w:left="360"/>
        <w:jc w:val="both"/>
        <w:rPr>
          <w:rFonts w:ascii="Georgia" w:eastAsiaTheme="minorHAnsi" w:hAnsi="Georgia" w:cs="Arial"/>
          <w:sz w:val="22"/>
          <w:szCs w:val="20"/>
          <w:lang w:val="en-GB"/>
        </w:rPr>
      </w:pPr>
    </w:p>
    <w:p w:rsidR="00452EA2" w:rsidRPr="006D71F6" w:rsidRDefault="006D71F6" w:rsidP="00F0403E">
      <w:pPr>
        <w:pStyle w:val="ListParagraph"/>
        <w:numPr>
          <w:ilvl w:val="0"/>
          <w:numId w:val="41"/>
        </w:numPr>
        <w:shd w:val="clear" w:color="auto" w:fill="FFFFFF"/>
        <w:spacing w:after="150" w:line="360" w:lineRule="auto"/>
        <w:jc w:val="both"/>
        <w:rPr>
          <w:rFonts w:ascii="Georgia" w:eastAsiaTheme="minorHAnsi" w:hAnsi="Georgia" w:cs="Arial"/>
          <w:b/>
          <w:smallCaps/>
          <w:sz w:val="22"/>
          <w:szCs w:val="20"/>
          <w:lang w:val="en-GB"/>
        </w:rPr>
      </w:pPr>
      <w:r>
        <w:rPr>
          <w:rFonts w:ascii="Georgia" w:eastAsiaTheme="minorHAnsi" w:hAnsi="Georgia" w:cs="Arial"/>
          <w:b/>
          <w:smallCaps/>
          <w:sz w:val="22"/>
        </w:rPr>
        <w:br w:type="column"/>
      </w:r>
      <w:r w:rsidR="00035B21" w:rsidRPr="006D71F6">
        <w:rPr>
          <w:rFonts w:ascii="Georgia" w:eastAsiaTheme="minorHAnsi" w:hAnsi="Georgia" w:cs="Arial"/>
          <w:b/>
          <w:smallCaps/>
          <w:sz w:val="22"/>
        </w:rPr>
        <w:t>U</w:t>
      </w:r>
      <w:r w:rsidR="00035B21" w:rsidRPr="00F0403E">
        <w:rPr>
          <w:rFonts w:ascii="Georgia" w:eastAsiaTheme="minorHAnsi" w:hAnsi="Georgia" w:cs="Arial"/>
          <w:b/>
          <w:smallCaps/>
          <w:sz w:val="22"/>
        </w:rPr>
        <w:t>nconventional oil and gas extraction</w:t>
      </w:r>
      <w:r w:rsidR="00452EA2" w:rsidRPr="006D71F6">
        <w:rPr>
          <w:rFonts w:ascii="Georgia" w:eastAsiaTheme="minorHAnsi" w:hAnsi="Georgia" w:cs="Arial"/>
          <w:b/>
          <w:smallCaps/>
          <w:sz w:val="22"/>
          <w:szCs w:val="20"/>
          <w:lang w:val="en-GB"/>
        </w:rPr>
        <w:t>: the current regulatory framework</w:t>
      </w:r>
      <w:r w:rsidR="00035B21" w:rsidRPr="006D71F6">
        <w:rPr>
          <w:rFonts w:ascii="Georgia" w:eastAsiaTheme="minorHAnsi" w:hAnsi="Georgia" w:cs="Arial"/>
          <w:b/>
          <w:smallCaps/>
          <w:sz w:val="22"/>
          <w:szCs w:val="20"/>
          <w:lang w:val="en-GB"/>
        </w:rPr>
        <w:t xml:space="preserve"> in Scotland</w:t>
      </w:r>
    </w:p>
    <w:p w:rsidR="00452EA2" w:rsidRPr="006D71F6" w:rsidRDefault="00452EA2" w:rsidP="00F0403E">
      <w:pPr>
        <w:pStyle w:val="Default"/>
        <w:numPr>
          <w:ilvl w:val="1"/>
          <w:numId w:val="41"/>
        </w:numPr>
        <w:spacing w:line="360" w:lineRule="auto"/>
        <w:ind w:left="360"/>
        <w:jc w:val="both"/>
        <w:rPr>
          <w:rFonts w:ascii="Georgia" w:eastAsiaTheme="minorHAnsi" w:hAnsi="Georgia" w:cs="Arial"/>
          <w:sz w:val="22"/>
          <w:szCs w:val="20"/>
        </w:rPr>
      </w:pPr>
      <w:r w:rsidRPr="006D71F6">
        <w:rPr>
          <w:rFonts w:ascii="Georgia" w:eastAsiaTheme="minorHAnsi" w:hAnsi="Georgia" w:cs="Arial"/>
          <w:sz w:val="22"/>
          <w:szCs w:val="20"/>
        </w:rPr>
        <w:t xml:space="preserve">In </w:t>
      </w:r>
      <w:r w:rsidRPr="006D71F6">
        <w:rPr>
          <w:rFonts w:ascii="Georgia" w:eastAsiaTheme="minorHAnsi" w:hAnsi="Georgia" w:cs="Arial"/>
          <w:color w:val="auto"/>
          <w:sz w:val="22"/>
          <w:szCs w:val="20"/>
        </w:rPr>
        <w:t xml:space="preserve">its 2016 report on </w:t>
      </w:r>
      <w:hyperlink r:id="rId32" w:history="1">
        <w:r w:rsidRPr="006D71F6">
          <w:rPr>
            <w:rStyle w:val="Hyperlink"/>
            <w:rFonts w:ascii="Georgia" w:eastAsiaTheme="minorHAnsi" w:hAnsi="Georgia" w:cs="Arial"/>
            <w:i/>
            <w:sz w:val="22"/>
            <w:szCs w:val="20"/>
          </w:rPr>
          <w:t>Scottish Unconventional Oil and Gas:</w:t>
        </w:r>
        <w:r w:rsidRPr="006D71F6">
          <w:rPr>
            <w:rStyle w:val="Hyperlink"/>
            <w:rFonts w:ascii="Georgia" w:eastAsiaTheme="minorHAnsi" w:hAnsi="Georgia" w:cs="Arial"/>
            <w:i/>
            <w:sz w:val="22"/>
            <w:szCs w:val="32"/>
          </w:rPr>
          <w:t xml:space="preserve"> compatibility with Scottish greenhouse gas emission targets</w:t>
        </w:r>
      </w:hyperlink>
      <w:r w:rsidRPr="006D71F6">
        <w:rPr>
          <w:rFonts w:ascii="Georgia" w:eastAsiaTheme="minorHAnsi" w:hAnsi="Georgia" w:cs="Arial"/>
          <w:color w:val="auto"/>
          <w:sz w:val="22"/>
          <w:szCs w:val="32"/>
        </w:rPr>
        <w:t xml:space="preserve"> the CCC advised as follows:</w:t>
      </w:r>
    </w:p>
    <w:p w:rsidR="00452EA2" w:rsidRPr="006D71F6" w:rsidRDefault="00452EA2" w:rsidP="00452EA2">
      <w:pPr>
        <w:ind w:left="720"/>
        <w:jc w:val="both"/>
        <w:rPr>
          <w:rFonts w:ascii="Georgia" w:eastAsiaTheme="minorHAnsi" w:hAnsi="Georgia" w:cs="Myriad Pro"/>
          <w:sz w:val="22"/>
          <w:szCs w:val="23"/>
          <w:lang w:val="en-GB"/>
        </w:rPr>
      </w:pPr>
      <w:r w:rsidRPr="006D71F6">
        <w:rPr>
          <w:rFonts w:ascii="Georgia" w:eastAsiaTheme="minorHAnsi" w:hAnsi="Georgia" w:cs="Myriad Pro"/>
          <w:sz w:val="22"/>
          <w:szCs w:val="23"/>
          <w:lang w:val="en-GB"/>
        </w:rPr>
        <w:t xml:space="preserve">“Our assessment is that exploiting unconventional oil and gas by fracking on a significant scale is </w:t>
      </w:r>
      <w:r w:rsidRPr="006D71F6">
        <w:rPr>
          <w:rFonts w:ascii="Georgia" w:eastAsiaTheme="minorHAnsi" w:hAnsi="Georgia" w:cs="Myriad Pro"/>
          <w:i/>
          <w:sz w:val="22"/>
          <w:szCs w:val="23"/>
          <w:lang w:val="en-GB"/>
        </w:rPr>
        <w:t>not</w:t>
      </w:r>
      <w:r w:rsidRPr="006D71F6">
        <w:rPr>
          <w:rFonts w:ascii="Georgia" w:eastAsiaTheme="minorHAnsi" w:hAnsi="Georgia" w:cs="Myriad Pro"/>
          <w:sz w:val="22"/>
          <w:szCs w:val="23"/>
          <w:lang w:val="en-GB"/>
        </w:rPr>
        <w:t xml:space="preserve"> compatible with Scottish climate targets </w:t>
      </w:r>
      <w:r w:rsidRPr="006D71F6">
        <w:rPr>
          <w:rFonts w:ascii="Georgia" w:eastAsiaTheme="minorHAnsi" w:hAnsi="Georgia" w:cs="Myriad Pro"/>
          <w:i/>
          <w:sz w:val="22"/>
          <w:szCs w:val="23"/>
          <w:lang w:val="en-GB"/>
        </w:rPr>
        <w:t>unless</w:t>
      </w:r>
      <w:r w:rsidRPr="006D71F6">
        <w:rPr>
          <w:rFonts w:ascii="Georgia" w:eastAsiaTheme="minorHAnsi" w:hAnsi="Georgia" w:cs="Myriad Pro"/>
          <w:sz w:val="22"/>
          <w:szCs w:val="23"/>
          <w:lang w:val="en-GB"/>
        </w:rPr>
        <w:t xml:space="preserve"> three tests are met: </w:t>
      </w:r>
    </w:p>
    <w:p w:rsidR="00452EA2" w:rsidRPr="006D71F6" w:rsidRDefault="00452EA2" w:rsidP="00452EA2">
      <w:pPr>
        <w:ind w:left="720"/>
        <w:jc w:val="both"/>
        <w:rPr>
          <w:rFonts w:ascii="Georgia" w:eastAsiaTheme="minorHAnsi" w:hAnsi="Georgia" w:cs="Myriad Pro"/>
          <w:sz w:val="22"/>
          <w:szCs w:val="23"/>
          <w:lang w:val="en-GB"/>
        </w:rPr>
      </w:pPr>
    </w:p>
    <w:p w:rsidR="00452EA2" w:rsidRPr="006D71F6" w:rsidRDefault="00452EA2" w:rsidP="00452EA2">
      <w:pPr>
        <w:ind w:left="720"/>
        <w:jc w:val="both"/>
        <w:rPr>
          <w:rFonts w:ascii="Georgia" w:eastAsiaTheme="minorHAnsi" w:hAnsi="Georgia" w:cs="Myriad Pro"/>
          <w:sz w:val="22"/>
          <w:szCs w:val="23"/>
          <w:lang w:val="en-GB"/>
        </w:rPr>
      </w:pPr>
      <w:r w:rsidRPr="006D71F6">
        <w:rPr>
          <w:rFonts w:ascii="Georgia" w:eastAsiaTheme="minorHAnsi" w:hAnsi="Georgia" w:cs="Myriad Pro"/>
          <w:b/>
          <w:bCs/>
          <w:sz w:val="22"/>
          <w:szCs w:val="23"/>
          <w:lang w:val="en-GB"/>
        </w:rPr>
        <w:t>Test 1: Well development, production and decommissioning emissions must be strictly limited</w:t>
      </w:r>
      <w:r w:rsidRPr="006D71F6">
        <w:rPr>
          <w:rFonts w:ascii="Georgia" w:eastAsiaTheme="minorHAnsi" w:hAnsi="Georgia" w:cs="Myriad Pro"/>
          <w:sz w:val="22"/>
          <w:szCs w:val="23"/>
          <w:lang w:val="en-GB"/>
        </w:rPr>
        <w:t xml:space="preserve">. </w:t>
      </w:r>
    </w:p>
    <w:p w:rsidR="00452EA2" w:rsidRPr="006D71F6" w:rsidRDefault="00452EA2" w:rsidP="00452EA2">
      <w:pPr>
        <w:ind w:left="720"/>
        <w:jc w:val="both"/>
        <w:rPr>
          <w:rFonts w:ascii="Georgia" w:eastAsiaTheme="minorHAnsi" w:hAnsi="Georgia" w:cs="Myriad Pro"/>
          <w:sz w:val="22"/>
          <w:szCs w:val="23"/>
          <w:lang w:val="en-GB"/>
        </w:rPr>
      </w:pPr>
    </w:p>
    <w:p w:rsidR="00452EA2" w:rsidRPr="006D71F6" w:rsidRDefault="00452EA2" w:rsidP="00452EA2">
      <w:pPr>
        <w:ind w:left="720"/>
        <w:jc w:val="both"/>
        <w:rPr>
          <w:rFonts w:ascii="Georgia" w:eastAsiaTheme="minorHAnsi" w:hAnsi="Georgia" w:cs="Myriad Pro"/>
          <w:sz w:val="22"/>
          <w:szCs w:val="23"/>
          <w:lang w:val="en-GB"/>
        </w:rPr>
      </w:pPr>
      <w:r w:rsidRPr="006D71F6">
        <w:rPr>
          <w:rFonts w:ascii="Georgia" w:eastAsiaTheme="minorHAnsi" w:hAnsi="Georgia" w:cs="Myriad Pro"/>
          <w:b/>
          <w:bCs/>
          <w:sz w:val="22"/>
          <w:szCs w:val="23"/>
          <w:lang w:val="en-GB"/>
        </w:rPr>
        <w:t>Test 2: Consumption – fossil fuel consumption must remain in line with the requirements of Scottish emissions targets</w:t>
      </w:r>
      <w:r w:rsidRPr="006D71F6">
        <w:rPr>
          <w:rFonts w:ascii="Georgia" w:eastAsiaTheme="minorHAnsi" w:hAnsi="Georgia" w:cs="Myriad Pro"/>
          <w:sz w:val="22"/>
          <w:szCs w:val="23"/>
          <w:lang w:val="en-GB"/>
        </w:rPr>
        <w:t>.</w:t>
      </w:r>
    </w:p>
    <w:p w:rsidR="00452EA2" w:rsidRPr="006D71F6" w:rsidRDefault="00452EA2" w:rsidP="00452EA2">
      <w:pPr>
        <w:ind w:left="720"/>
        <w:jc w:val="both"/>
        <w:rPr>
          <w:rFonts w:ascii="Georgia" w:eastAsiaTheme="minorHAnsi" w:hAnsi="Georgia" w:cs="Myriad Pro"/>
          <w:sz w:val="22"/>
          <w:szCs w:val="23"/>
          <w:lang w:val="en-GB"/>
        </w:rPr>
      </w:pPr>
    </w:p>
    <w:p w:rsidR="00452EA2" w:rsidRPr="006D71F6" w:rsidRDefault="00452EA2" w:rsidP="00452EA2">
      <w:pPr>
        <w:ind w:left="720"/>
        <w:jc w:val="both"/>
        <w:rPr>
          <w:rFonts w:ascii="Georgia" w:eastAsiaTheme="minorHAnsi" w:hAnsi="Georgia" w:cs="Myriad Pro"/>
          <w:sz w:val="22"/>
          <w:szCs w:val="23"/>
          <w:lang w:val="en-GB"/>
        </w:rPr>
      </w:pPr>
      <w:r w:rsidRPr="006D71F6">
        <w:rPr>
          <w:rFonts w:ascii="Georgia" w:eastAsiaTheme="minorHAnsi" w:hAnsi="Georgia" w:cs="Myriad Pro"/>
          <w:b/>
          <w:bCs/>
          <w:sz w:val="22"/>
          <w:szCs w:val="23"/>
          <w:lang w:val="en-GB"/>
        </w:rPr>
        <w:t>Test 3: Accommodating unconventional oil and gas production emissions within Scottish emissions targets</w:t>
      </w:r>
      <w:r w:rsidRPr="006D71F6">
        <w:rPr>
          <w:rFonts w:ascii="Georgia" w:eastAsiaTheme="minorHAnsi" w:hAnsi="Georgia" w:cs="Myriad Pro"/>
          <w:sz w:val="22"/>
          <w:szCs w:val="23"/>
          <w:lang w:val="en-GB"/>
        </w:rPr>
        <w:t>.”</w:t>
      </w:r>
    </w:p>
    <w:p w:rsidR="00452EA2" w:rsidRPr="006D71F6" w:rsidRDefault="00452EA2" w:rsidP="00452EA2">
      <w:pPr>
        <w:autoSpaceDE w:val="0"/>
        <w:autoSpaceDN w:val="0"/>
        <w:adjustRightInd w:val="0"/>
        <w:spacing w:line="360" w:lineRule="auto"/>
        <w:rPr>
          <w:rFonts w:ascii="Georgia" w:eastAsiaTheme="minorHAnsi" w:hAnsi="Georgia" w:cs="Myriad Pro"/>
          <w:sz w:val="22"/>
          <w:szCs w:val="23"/>
          <w:lang w:val="en-GB"/>
        </w:rPr>
      </w:pPr>
    </w:p>
    <w:p w:rsidR="00452EA2" w:rsidRPr="006D71F6" w:rsidRDefault="00452EA2" w:rsidP="00F0403E">
      <w:pPr>
        <w:pStyle w:val="ListParagraph"/>
        <w:numPr>
          <w:ilvl w:val="1"/>
          <w:numId w:val="41"/>
        </w:numPr>
        <w:spacing w:line="360" w:lineRule="auto"/>
        <w:ind w:left="360"/>
        <w:jc w:val="both"/>
        <w:rPr>
          <w:rFonts w:ascii="Georgia" w:eastAsiaTheme="minorHAnsi" w:hAnsi="Georgia" w:cs="Myriad Pro"/>
          <w:sz w:val="22"/>
          <w:szCs w:val="23"/>
          <w:lang w:val="en-GB"/>
        </w:rPr>
      </w:pPr>
      <w:r w:rsidRPr="006D71F6">
        <w:rPr>
          <w:rFonts w:ascii="Georgia" w:eastAsiaTheme="minorHAnsi" w:hAnsi="Georgia"/>
          <w:sz w:val="22"/>
        </w:rPr>
        <w:t xml:space="preserve">The CCC noted that </w:t>
      </w:r>
      <w:r w:rsidRPr="006D71F6">
        <w:rPr>
          <w:rFonts w:ascii="Georgia" w:hAnsi="Georgia"/>
          <w:sz w:val="22"/>
        </w:rPr>
        <w:t>even if fossil fuel consumption does not increase as a result of UOG development, and even if production emissions are strictly regulated, “domestic production of unconventional oil and gas will lead to some additional Scottish emissions.” Further, the Committee emphasised that “the high level of ambition embodied in Scottish annual emissions targets means that finding offsetting elsewhere in order to accommodate even moderate additional emissions from UOG production...would be challenging.”</w:t>
      </w:r>
    </w:p>
    <w:p w:rsidR="00452EA2" w:rsidRPr="006D71F6" w:rsidRDefault="00452EA2">
      <w:pPr>
        <w:autoSpaceDE w:val="0"/>
        <w:autoSpaceDN w:val="0"/>
        <w:adjustRightInd w:val="0"/>
        <w:spacing w:line="360" w:lineRule="auto"/>
        <w:rPr>
          <w:rFonts w:ascii="Georgia" w:eastAsiaTheme="minorHAnsi" w:hAnsi="Georgia" w:cs="Arial"/>
          <w:sz w:val="22"/>
          <w:szCs w:val="20"/>
          <w:lang w:val="en-GB"/>
        </w:rPr>
      </w:pPr>
    </w:p>
    <w:p w:rsidR="00452EA2" w:rsidRPr="006D71F6" w:rsidRDefault="00452EA2" w:rsidP="00F0403E">
      <w:pPr>
        <w:pStyle w:val="CM4"/>
        <w:numPr>
          <w:ilvl w:val="1"/>
          <w:numId w:val="41"/>
        </w:numPr>
        <w:spacing w:before="60" w:after="60" w:line="360" w:lineRule="auto"/>
        <w:ind w:left="360"/>
        <w:jc w:val="both"/>
        <w:rPr>
          <w:rFonts w:ascii="Georgia" w:hAnsi="Georgia" w:cs="Myriad Pro"/>
          <w:sz w:val="22"/>
          <w:szCs w:val="23"/>
        </w:rPr>
      </w:pPr>
      <w:r w:rsidRPr="006D71F6">
        <w:rPr>
          <w:rFonts w:ascii="Georgia" w:hAnsi="Georgia" w:cs="EUAlbertina"/>
          <w:sz w:val="22"/>
          <w:szCs w:val="19"/>
        </w:rPr>
        <w:t xml:space="preserve">Lax regulation may have been one of the preconditions for the economic viability of shale gas in the United States.   Shale gas extraction was exempted from a number of environmental protection acts there.     </w:t>
      </w:r>
      <w:r w:rsidRPr="006D71F6">
        <w:rPr>
          <w:rFonts w:ascii="Georgia" w:hAnsi="Georgia" w:cs="Myriad Pro"/>
          <w:sz w:val="22"/>
          <w:szCs w:val="23"/>
        </w:rPr>
        <w:t>US experience also indicates that an important contributor to methane emissions has been so-called ‘super-emitters’: large methane leaks left unchecked for extended periods of time. As a consequence, a small number of wells have been found to contribute disproportionately to emissions.</w:t>
      </w:r>
    </w:p>
    <w:p w:rsidR="00452EA2" w:rsidRPr="006D71F6" w:rsidRDefault="00452EA2">
      <w:pPr>
        <w:pStyle w:val="Default"/>
        <w:rPr>
          <w:rFonts w:ascii="Georgia" w:hAnsi="Georgia"/>
          <w:sz w:val="22"/>
          <w:lang w:eastAsia="en-US"/>
        </w:rPr>
      </w:pPr>
    </w:p>
    <w:p w:rsidR="00452EA2" w:rsidRPr="006D71F6" w:rsidRDefault="00452EA2" w:rsidP="00F0403E">
      <w:pPr>
        <w:pStyle w:val="CM4"/>
        <w:numPr>
          <w:ilvl w:val="1"/>
          <w:numId w:val="41"/>
        </w:numPr>
        <w:spacing w:before="60" w:after="60" w:line="360" w:lineRule="auto"/>
        <w:ind w:left="360"/>
        <w:jc w:val="both"/>
        <w:rPr>
          <w:rFonts w:ascii="Georgia" w:hAnsi="Georgia" w:cs="Arial"/>
          <w:sz w:val="22"/>
          <w:szCs w:val="20"/>
        </w:rPr>
      </w:pPr>
      <w:r w:rsidRPr="006D71F6">
        <w:rPr>
          <w:rFonts w:ascii="Georgia" w:hAnsi="Georgia" w:cs="Myriad Pro"/>
          <w:sz w:val="22"/>
          <w:szCs w:val="23"/>
        </w:rPr>
        <w:t>As a corollary, any</w:t>
      </w:r>
      <w:r w:rsidRPr="006D71F6">
        <w:rPr>
          <w:rFonts w:ascii="Georgia" w:hAnsi="Georgia" w:cs="Arial"/>
          <w:sz w:val="22"/>
          <w:szCs w:val="20"/>
        </w:rPr>
        <w:t xml:space="preserve"> claims made that shale gas </w:t>
      </w:r>
      <w:r w:rsidR="00035B21" w:rsidRPr="006D71F6">
        <w:rPr>
          <w:rFonts w:ascii="Georgia" w:hAnsi="Georgia" w:cs="Arial"/>
          <w:sz w:val="22"/>
          <w:szCs w:val="20"/>
        </w:rPr>
        <w:t xml:space="preserve">extraction </w:t>
      </w:r>
      <w:r w:rsidRPr="006D71F6">
        <w:rPr>
          <w:rFonts w:ascii="Georgia" w:hAnsi="Georgia" w:cs="Arial"/>
          <w:sz w:val="22"/>
          <w:szCs w:val="20"/>
        </w:rPr>
        <w:t xml:space="preserve">and </w:t>
      </w:r>
      <w:r w:rsidR="00035B21" w:rsidRPr="006D71F6">
        <w:rPr>
          <w:rFonts w:ascii="Georgia" w:hAnsi="Georgia" w:cs="Arial"/>
          <w:sz w:val="22"/>
          <w:szCs w:val="20"/>
        </w:rPr>
        <w:t xml:space="preserve">other </w:t>
      </w:r>
      <w:r w:rsidR="00035B21" w:rsidRPr="006D71F6">
        <w:rPr>
          <w:rFonts w:ascii="Georgia" w:hAnsi="Georgia" w:cs="Arial"/>
          <w:sz w:val="22"/>
        </w:rPr>
        <w:t>unconventional oil and gas extraction</w:t>
      </w:r>
      <w:r w:rsidR="00035B21" w:rsidRPr="006D71F6">
        <w:rPr>
          <w:rFonts w:ascii="Georgia" w:hAnsi="Georgia" w:cs="Arial"/>
          <w:sz w:val="22"/>
          <w:szCs w:val="20"/>
        </w:rPr>
        <w:t xml:space="preserve"> </w:t>
      </w:r>
      <w:r w:rsidRPr="006D71F6">
        <w:rPr>
          <w:rFonts w:ascii="Georgia" w:hAnsi="Georgia" w:cs="Arial"/>
          <w:sz w:val="22"/>
          <w:szCs w:val="20"/>
        </w:rPr>
        <w:t>activities present a low risk to existing or anticipated climate emission targets are based on the assumption that a robust regulatory system is in place.</w:t>
      </w:r>
      <w:r w:rsidRPr="006D71F6">
        <w:rPr>
          <w:rFonts w:ascii="Georgia" w:hAnsi="Georgia" w:cs="Myriad Pro"/>
          <w:sz w:val="22"/>
          <w:szCs w:val="23"/>
        </w:rPr>
        <w:t xml:space="preserve">   But the present regulatory regime in Scotland </w:t>
      </w:r>
      <w:r w:rsidRPr="006D71F6">
        <w:rPr>
          <w:rFonts w:ascii="Georgia" w:hAnsi="Georgia" w:cs="Arial"/>
          <w:sz w:val="22"/>
          <w:szCs w:val="20"/>
        </w:rPr>
        <w:t xml:space="preserve">does </w:t>
      </w:r>
      <w:r w:rsidRPr="006D71F6">
        <w:rPr>
          <w:rFonts w:ascii="Georgia" w:hAnsi="Georgia" w:cs="Arial"/>
          <w:i/>
          <w:sz w:val="22"/>
          <w:szCs w:val="20"/>
        </w:rPr>
        <w:t>not</w:t>
      </w:r>
      <w:r w:rsidRPr="006D71F6">
        <w:rPr>
          <w:rFonts w:ascii="Georgia" w:hAnsi="Georgia" w:cs="Arial"/>
          <w:sz w:val="22"/>
          <w:szCs w:val="20"/>
        </w:rPr>
        <w:t xml:space="preserve"> fit the technology and processes it is trying to control and it </w:t>
      </w:r>
      <w:r w:rsidRPr="006D71F6">
        <w:rPr>
          <w:rFonts w:ascii="Georgia" w:hAnsi="Georgia" w:cs="Myriad Pro"/>
          <w:sz w:val="22"/>
          <w:szCs w:val="23"/>
        </w:rPr>
        <w:t xml:space="preserve">is </w:t>
      </w:r>
      <w:r w:rsidRPr="006D71F6">
        <w:rPr>
          <w:rFonts w:ascii="Georgia" w:hAnsi="Georgia" w:cs="Myriad Pro"/>
          <w:i/>
          <w:sz w:val="22"/>
          <w:szCs w:val="23"/>
        </w:rPr>
        <w:t>not</w:t>
      </w:r>
      <w:r w:rsidRPr="006D71F6">
        <w:rPr>
          <w:rFonts w:ascii="Georgia" w:hAnsi="Georgia" w:cs="Myriad Pro"/>
          <w:sz w:val="22"/>
          <w:szCs w:val="23"/>
        </w:rPr>
        <w:t xml:space="preserve"> adequate to the purpose of permitting the development while keeping to existing and anticipated climate change obligations.</w:t>
      </w:r>
      <w:r w:rsidRPr="006D71F6">
        <w:rPr>
          <w:rFonts w:ascii="Georgia" w:hAnsi="Georgia" w:cs="Arial"/>
          <w:sz w:val="22"/>
          <w:szCs w:val="20"/>
        </w:rPr>
        <w:t xml:space="preserve">   </w:t>
      </w:r>
    </w:p>
    <w:p w:rsidR="00452EA2" w:rsidRPr="006D71F6" w:rsidRDefault="00452EA2">
      <w:pPr>
        <w:pStyle w:val="Default"/>
        <w:rPr>
          <w:rFonts w:ascii="Georgia" w:hAnsi="Georgia"/>
          <w:sz w:val="22"/>
          <w:lang w:eastAsia="en-US"/>
        </w:rPr>
      </w:pPr>
    </w:p>
    <w:p w:rsidR="00A07888" w:rsidRPr="006D71F6" w:rsidRDefault="00AE2BC3" w:rsidP="00F0403E">
      <w:pPr>
        <w:pStyle w:val="ListParagraph"/>
        <w:numPr>
          <w:ilvl w:val="1"/>
          <w:numId w:val="41"/>
        </w:numPr>
        <w:autoSpaceDE w:val="0"/>
        <w:autoSpaceDN w:val="0"/>
        <w:adjustRightInd w:val="0"/>
        <w:spacing w:line="360" w:lineRule="auto"/>
        <w:ind w:left="360"/>
        <w:jc w:val="both"/>
        <w:rPr>
          <w:rFonts w:ascii="Georgia" w:hAnsi="Georgia" w:cs="Arial"/>
          <w:sz w:val="22"/>
          <w:szCs w:val="20"/>
        </w:rPr>
      </w:pPr>
      <w:r w:rsidRPr="006D71F6">
        <w:rPr>
          <w:rFonts w:ascii="Georgia" w:hAnsi="Georgia" w:cs="Arial"/>
          <w:sz w:val="22"/>
          <w:szCs w:val="20"/>
        </w:rPr>
        <w:t xml:space="preserve">As we have seen </w:t>
      </w:r>
      <w:r w:rsidR="00A07888" w:rsidRPr="006D71F6">
        <w:rPr>
          <w:rFonts w:ascii="Georgia" w:hAnsi="Georgia" w:cs="Arial"/>
          <w:sz w:val="22"/>
          <w:szCs w:val="20"/>
        </w:rPr>
        <w:t>o</w:t>
      </w:r>
      <w:r w:rsidR="00452EA2" w:rsidRPr="006D71F6">
        <w:rPr>
          <w:rFonts w:ascii="Georgia" w:hAnsi="Georgia" w:cs="Arial"/>
          <w:sz w:val="22"/>
          <w:szCs w:val="20"/>
        </w:rPr>
        <w:t xml:space="preserve">wnership of oil and gas resources in the </w:t>
      </w:r>
      <w:r w:rsidR="00806D3F" w:rsidRPr="006D71F6">
        <w:rPr>
          <w:rFonts w:ascii="Georgia" w:hAnsi="Georgia" w:cs="Arial"/>
          <w:sz w:val="22"/>
          <w:szCs w:val="20"/>
        </w:rPr>
        <w:t>Great Britain and UK territorial waters</w:t>
      </w:r>
      <w:r w:rsidR="00452EA2" w:rsidRPr="006D71F6">
        <w:rPr>
          <w:rFonts w:ascii="Georgia" w:hAnsi="Georgia" w:cs="Arial"/>
          <w:sz w:val="22"/>
          <w:szCs w:val="20"/>
        </w:rPr>
        <w:t xml:space="preserve"> is vested in the Crown.   Developers looking to extract shale gas or oil can only do so under a Petroleum Exploration and Development Licence (PEDL)</w:t>
      </w:r>
      <w:r w:rsidR="00806D3F" w:rsidRPr="006D71F6">
        <w:rPr>
          <w:rFonts w:ascii="Georgia" w:hAnsi="Georgia" w:cs="Arial"/>
          <w:sz w:val="22"/>
          <w:szCs w:val="20"/>
        </w:rPr>
        <w:t xml:space="preserve"> from the relevant authority (which in Scotland is the Scottish Ministers)</w:t>
      </w:r>
      <w:r w:rsidR="00452EA2" w:rsidRPr="006D71F6">
        <w:rPr>
          <w:rFonts w:ascii="Georgia" w:hAnsi="Georgia" w:cs="Arial"/>
          <w:sz w:val="22"/>
          <w:szCs w:val="20"/>
        </w:rPr>
        <w:t xml:space="preserve">. </w:t>
      </w:r>
      <w:r w:rsidR="00452EA2" w:rsidRPr="006D71F6">
        <w:rPr>
          <w:rFonts w:ascii="Georgia" w:hAnsi="Georgia"/>
          <w:sz w:val="22"/>
        </w:rPr>
        <w:t xml:space="preserve">But obtaining a PEDL licence is simply the start.  </w:t>
      </w:r>
      <w:r w:rsidR="00A07888" w:rsidRPr="006D71F6">
        <w:rPr>
          <w:rFonts w:ascii="Georgia" w:hAnsi="Georgia"/>
          <w:sz w:val="22"/>
        </w:rPr>
        <w:t xml:space="preserve">  As was noted in a </w:t>
      </w:r>
      <w:r w:rsidR="001B6C05" w:rsidRPr="006D71F6">
        <w:rPr>
          <w:rFonts w:ascii="Georgia" w:hAnsi="Georgia"/>
          <w:sz w:val="22"/>
        </w:rPr>
        <w:t>“</w:t>
      </w:r>
      <w:r w:rsidR="00A07888" w:rsidRPr="006D71F6">
        <w:rPr>
          <w:rFonts w:ascii="Georgia" w:hAnsi="Georgia"/>
          <w:sz w:val="22"/>
        </w:rPr>
        <w:t xml:space="preserve">Case Comment on </w:t>
      </w:r>
      <w:r w:rsidR="00A07888" w:rsidRPr="006D71F6">
        <w:rPr>
          <w:rFonts w:ascii="Georgia" w:eastAsiaTheme="minorHAnsi" w:hAnsi="Georgia" w:cs="Arial"/>
          <w:bCs/>
          <w:i/>
          <w:sz w:val="22"/>
          <w:lang w:val="en-GB"/>
        </w:rPr>
        <w:t>Ineos Upstream Ltd and Friends of the Earth Scotland v The Lord Advocate</w:t>
      </w:r>
      <w:r w:rsidR="00A07888" w:rsidRPr="006D71F6">
        <w:rPr>
          <w:rFonts w:ascii="Georgia" w:hAnsi="Georgia" w:cs="Arial"/>
          <w:sz w:val="22"/>
          <w:szCs w:val="20"/>
        </w:rPr>
        <w:t xml:space="preserve"> </w:t>
      </w:r>
      <w:r w:rsidR="00D74A0C" w:rsidRPr="006D71F6">
        <w:rPr>
          <w:rFonts w:ascii="Georgia" w:hAnsi="Georgia" w:cs="Arial"/>
          <w:sz w:val="22"/>
          <w:szCs w:val="20"/>
        </w:rPr>
        <w:t>(</w:t>
      </w:r>
      <w:r w:rsidR="00A07888" w:rsidRPr="006D71F6">
        <w:rPr>
          <w:rFonts w:ascii="Georgia" w:eastAsiaTheme="minorHAnsi" w:hAnsi="Georgia" w:cs="Arial"/>
          <w:sz w:val="22"/>
          <w:szCs w:val="20"/>
          <w:lang w:val="en-GB"/>
        </w:rPr>
        <w:t>2018</w:t>
      </w:r>
      <w:r w:rsidR="00D74A0C" w:rsidRPr="006D71F6">
        <w:rPr>
          <w:rFonts w:ascii="Georgia" w:eastAsiaTheme="minorHAnsi" w:hAnsi="Georgia" w:cs="Arial"/>
          <w:sz w:val="22"/>
          <w:szCs w:val="20"/>
          <w:lang w:val="en-GB"/>
        </w:rPr>
        <w:t>)</w:t>
      </w:r>
      <w:r w:rsidR="00A07888" w:rsidRPr="006D71F6">
        <w:rPr>
          <w:rFonts w:ascii="Georgia" w:eastAsiaTheme="minorHAnsi" w:hAnsi="Georgia" w:cs="Arial"/>
          <w:sz w:val="22"/>
          <w:szCs w:val="20"/>
          <w:lang w:val="en-GB"/>
        </w:rPr>
        <w:t xml:space="preserve"> 11</w:t>
      </w:r>
      <w:r w:rsidR="00D74A0C" w:rsidRPr="006D71F6">
        <w:rPr>
          <w:rFonts w:ascii="Georgia" w:eastAsiaTheme="minorHAnsi" w:hAnsi="Georgia" w:cs="Arial"/>
          <w:sz w:val="22"/>
          <w:szCs w:val="20"/>
          <w:lang w:val="en-GB"/>
        </w:rPr>
        <w:t xml:space="preserve"> </w:t>
      </w:r>
      <w:r w:rsidR="00D74A0C" w:rsidRPr="006D71F6">
        <w:rPr>
          <w:rFonts w:ascii="Georgia" w:eastAsiaTheme="minorHAnsi" w:hAnsi="Georgia" w:cs="Arial"/>
          <w:bCs/>
          <w:i/>
          <w:sz w:val="22"/>
          <w:lang w:val="en-GB"/>
        </w:rPr>
        <w:t>Journal of Planning &amp; Environment</w:t>
      </w:r>
      <w:r w:rsidR="00D74A0C" w:rsidRPr="006D71F6">
        <w:rPr>
          <w:rFonts w:ascii="Georgia" w:eastAsiaTheme="minorHAnsi" w:hAnsi="Georgia" w:cs="Arial"/>
          <w:bCs/>
          <w:sz w:val="22"/>
          <w:lang w:val="en-GB"/>
        </w:rPr>
        <w:t xml:space="preserve"> Law</w:t>
      </w:r>
      <w:r w:rsidR="00A07888" w:rsidRPr="006D71F6">
        <w:rPr>
          <w:rFonts w:ascii="Georgia" w:eastAsiaTheme="minorHAnsi" w:hAnsi="Georgia" w:cs="Arial"/>
          <w:sz w:val="22"/>
          <w:szCs w:val="20"/>
          <w:lang w:val="en-GB"/>
        </w:rPr>
        <w:t xml:space="preserve"> 1211</w:t>
      </w:r>
      <w:r w:rsidR="00A07888" w:rsidRPr="006D71F6">
        <w:rPr>
          <w:rFonts w:ascii="Georgia" w:hAnsi="Georgia"/>
          <w:sz w:val="22"/>
        </w:rPr>
        <w:t>:</w:t>
      </w:r>
    </w:p>
    <w:p w:rsidR="00A07888" w:rsidRPr="006D71F6" w:rsidRDefault="00A07888" w:rsidP="00A07888">
      <w:pPr>
        <w:pStyle w:val="ListParagraph"/>
        <w:jc w:val="both"/>
        <w:rPr>
          <w:rFonts w:ascii="Georgia" w:eastAsia="Calibri" w:hAnsi="Georgia"/>
          <w:sz w:val="22"/>
        </w:rPr>
      </w:pPr>
      <w:r w:rsidRPr="006D71F6">
        <w:rPr>
          <w:rFonts w:ascii="Georgia" w:eastAsiaTheme="minorHAnsi" w:hAnsi="Georgia" w:cs="Arial"/>
          <w:color w:val="000000"/>
          <w:sz w:val="22"/>
          <w:szCs w:val="20"/>
          <w:lang w:val="en-GB"/>
        </w:rPr>
        <w:t>“A PEDL did not give permission for operations. It merely granted exclusivity in relation to hydrocarbon exploration and extraction within a defined area. The licence holder had to o</w:t>
      </w:r>
      <w:r w:rsidRPr="006D71F6">
        <w:rPr>
          <w:rFonts w:ascii="Georgia" w:eastAsiaTheme="minorHAnsi" w:hAnsi="Georgia" w:cs="Arial"/>
          <w:sz w:val="22"/>
          <w:szCs w:val="20"/>
          <w:lang w:val="en-GB"/>
        </w:rPr>
        <w:t>btain not only a ministerial consent under the terms and conditions of the PEDL, but also permissions and regulatory consents from land owners and a range</w:t>
      </w:r>
      <w:r w:rsidR="001B6C05" w:rsidRPr="006D71F6">
        <w:rPr>
          <w:rFonts w:ascii="Georgia" w:eastAsiaTheme="minorHAnsi" w:hAnsi="Georgia" w:cs="Arial"/>
          <w:sz w:val="22"/>
          <w:szCs w:val="20"/>
          <w:lang w:val="en-GB"/>
        </w:rPr>
        <w:t xml:space="preserve"> </w:t>
      </w:r>
      <w:r w:rsidRPr="006D71F6">
        <w:rPr>
          <w:rFonts w:ascii="Georgia" w:eastAsiaTheme="minorHAnsi" w:hAnsi="Georgia" w:cs="Arial"/>
          <w:sz w:val="22"/>
          <w:szCs w:val="20"/>
          <w:lang w:val="en-GB"/>
        </w:rPr>
        <w:t>of public authorities, including the Scottish Environmental Protection Agency (‘SEPA’), the Health and Safety Executive (‘HSE’), the Coal Authority, Scottish Natural Heritage (‘SNH’) and local planning authorities. In order to carry out UOG extractions in Scotland, in addition to a PEDL, the petitioners needed to obtain planning permission under the Town and Country Planning (Scotland) Act 1997 (“the 1997 Act’) and related legislation, and authorisation by SEPA under the Water Environment (Controlled Activities) (Scotland) Regulations 2011 (SSI 2011/209) (‘the 2011 Regulations’).</w:t>
      </w:r>
      <w:r w:rsidR="001B6C05" w:rsidRPr="006D71F6">
        <w:rPr>
          <w:rFonts w:ascii="Georgia" w:eastAsiaTheme="minorHAnsi" w:hAnsi="Georgia" w:cs="Arial"/>
          <w:sz w:val="22"/>
          <w:szCs w:val="20"/>
          <w:lang w:val="en-GB"/>
        </w:rPr>
        <w:t>”</w:t>
      </w:r>
    </w:p>
    <w:p w:rsidR="00A07888" w:rsidRPr="006D71F6" w:rsidRDefault="00A07888" w:rsidP="001B6C05">
      <w:pPr>
        <w:pStyle w:val="Default"/>
        <w:spacing w:line="360" w:lineRule="auto"/>
        <w:ind w:left="360"/>
        <w:rPr>
          <w:rFonts w:ascii="Georgia" w:hAnsi="Georgia"/>
          <w:sz w:val="22"/>
          <w:lang w:eastAsia="en-US"/>
        </w:rPr>
      </w:pPr>
    </w:p>
    <w:p w:rsidR="00452EA2" w:rsidRPr="006D71F6" w:rsidRDefault="00452EA2" w:rsidP="00F0403E">
      <w:pPr>
        <w:pStyle w:val="CM4"/>
        <w:numPr>
          <w:ilvl w:val="1"/>
          <w:numId w:val="41"/>
        </w:numPr>
        <w:spacing w:before="60" w:after="60" w:line="360" w:lineRule="auto"/>
        <w:ind w:left="360"/>
        <w:jc w:val="both"/>
        <w:rPr>
          <w:rFonts w:ascii="Georgia" w:hAnsi="Georgia" w:cs="Arial"/>
          <w:color w:val="000000"/>
          <w:sz w:val="22"/>
          <w:szCs w:val="20"/>
        </w:rPr>
      </w:pPr>
      <w:r w:rsidRPr="006D71F6">
        <w:rPr>
          <w:rFonts w:ascii="Georgia" w:hAnsi="Georgia"/>
          <w:sz w:val="22"/>
        </w:rPr>
        <w:t>The c</w:t>
      </w:r>
      <w:r w:rsidRPr="006D71F6">
        <w:rPr>
          <w:rFonts w:ascii="Georgia" w:hAnsi="Georgia" w:cs="Arial"/>
          <w:sz w:val="22"/>
          <w:szCs w:val="20"/>
        </w:rPr>
        <w:t>onsent of the Coal Authority in the UK under the Coal Industry Act 1994 is required for any well entering into or passing through a coal seam.   Drilling activities are also regulated by the Health and Safety Executive (HSE).  Under regulation 6 of the Borehole Site and Operations Regulations 1995, operators must notify the HSE of the well design and operation plans at least 21 days before d</w:t>
      </w:r>
      <w:r w:rsidRPr="006D71F6">
        <w:rPr>
          <w:rFonts w:ascii="Georgia" w:hAnsi="Georgia" w:cs="Arial"/>
          <w:color w:val="000000"/>
          <w:sz w:val="22"/>
          <w:szCs w:val="20"/>
        </w:rPr>
        <w:t xml:space="preserve">rilling is planned to ensure likely impacts on well integrity and major accident risks can be addressed.  </w:t>
      </w:r>
    </w:p>
    <w:p w:rsidR="00452EA2" w:rsidRPr="006D71F6" w:rsidRDefault="00452EA2">
      <w:pPr>
        <w:pStyle w:val="Default"/>
        <w:rPr>
          <w:rFonts w:ascii="Georgia" w:hAnsi="Georgia"/>
          <w:sz w:val="22"/>
          <w:lang w:eastAsia="en-US"/>
        </w:rPr>
      </w:pPr>
    </w:p>
    <w:p w:rsidR="00452EA2" w:rsidRPr="006D71F6" w:rsidRDefault="00452EA2" w:rsidP="00F0403E">
      <w:pPr>
        <w:pStyle w:val="CM4"/>
        <w:numPr>
          <w:ilvl w:val="1"/>
          <w:numId w:val="41"/>
        </w:numPr>
        <w:spacing w:before="60" w:after="60" w:line="360" w:lineRule="auto"/>
        <w:ind w:left="360"/>
        <w:jc w:val="both"/>
        <w:rPr>
          <w:rFonts w:ascii="Georgia" w:hAnsi="Georgia" w:cs="ArialMT"/>
          <w:sz w:val="22"/>
          <w:szCs w:val="22"/>
        </w:rPr>
      </w:pPr>
      <w:r w:rsidRPr="006D71F6">
        <w:rPr>
          <w:rFonts w:ascii="Georgia" w:hAnsi="Georgia" w:cs="Arial"/>
          <w:color w:val="000000"/>
          <w:sz w:val="22"/>
          <w:szCs w:val="20"/>
        </w:rPr>
        <w:t xml:space="preserve">The PEDL and Coal Authority Licensing stages are </w:t>
      </w:r>
      <w:r w:rsidRPr="006D71F6">
        <w:rPr>
          <w:rFonts w:ascii="Georgia" w:hAnsi="Georgia" w:cs="ArialMT"/>
          <w:sz w:val="22"/>
          <w:szCs w:val="22"/>
        </w:rPr>
        <w:t>economically rather than environmentally focused, with a preference for resource maximisation rather than environmental protection.  The HSE inspections are aimed at health and safety (especially of workers) and not at safeguarding broader public health or the environment.    And none of these authorities are subject in the exercise of their functions to the climate change duties imposed on Scottish public authorities by the Climate Change Scotland Act 2009.</w:t>
      </w:r>
    </w:p>
    <w:p w:rsidR="00452EA2" w:rsidRPr="006D71F6" w:rsidRDefault="00452EA2">
      <w:pPr>
        <w:pStyle w:val="Default"/>
        <w:rPr>
          <w:rFonts w:ascii="Georgia" w:hAnsi="Georgia"/>
          <w:color w:val="auto"/>
          <w:sz w:val="22"/>
          <w:lang w:eastAsia="en-US"/>
        </w:rPr>
      </w:pPr>
    </w:p>
    <w:p w:rsidR="00452EA2" w:rsidRPr="006D71F6" w:rsidRDefault="00452EA2" w:rsidP="00F0403E">
      <w:pPr>
        <w:pStyle w:val="CM4"/>
        <w:numPr>
          <w:ilvl w:val="1"/>
          <w:numId w:val="41"/>
        </w:numPr>
        <w:spacing w:before="60" w:after="60" w:line="360" w:lineRule="auto"/>
        <w:ind w:left="360"/>
        <w:jc w:val="both"/>
        <w:rPr>
          <w:rFonts w:ascii="Georgia" w:hAnsi="Georgia" w:cs="Arial"/>
          <w:sz w:val="22"/>
          <w:szCs w:val="20"/>
        </w:rPr>
      </w:pPr>
      <w:r w:rsidRPr="006D71F6">
        <w:rPr>
          <w:rFonts w:ascii="Georgia" w:hAnsi="Georgia" w:cs="ArialMT"/>
          <w:sz w:val="22"/>
          <w:szCs w:val="22"/>
        </w:rPr>
        <w:t>Regimes which are environmentally and public health focused</w:t>
      </w:r>
      <w:r w:rsidRPr="006D71F6">
        <w:rPr>
          <w:rFonts w:ascii="Georgia" w:hAnsi="Georgia" w:cs="Arial"/>
          <w:sz w:val="22"/>
          <w:szCs w:val="20"/>
        </w:rPr>
        <w:t xml:space="preserve"> and subject to these Scottish climate change duties only come into the</w:t>
      </w:r>
      <w:r w:rsidR="00035B21" w:rsidRPr="006D71F6">
        <w:rPr>
          <w:rFonts w:ascii="Georgia" w:hAnsi="Georgia" w:cs="Arial"/>
          <w:sz w:val="22"/>
        </w:rPr>
        <w:t xml:space="preserve"> unconventional oil and gas extraction</w:t>
      </w:r>
      <w:r w:rsidRPr="006D71F6">
        <w:rPr>
          <w:rFonts w:ascii="Georgia" w:hAnsi="Georgia" w:cs="Arial"/>
          <w:sz w:val="22"/>
          <w:szCs w:val="20"/>
        </w:rPr>
        <w:t xml:space="preserve"> authorisation process with: an application for planning permissions submitted to the relevant Scottish planning authority accompanied by any necessary Environmental Impact Assessment.  </w:t>
      </w:r>
    </w:p>
    <w:p w:rsidR="00452EA2" w:rsidRPr="006D71F6" w:rsidRDefault="00452EA2" w:rsidP="00F0403E">
      <w:pPr>
        <w:pStyle w:val="Default"/>
        <w:ind w:left="8081"/>
        <w:rPr>
          <w:rFonts w:ascii="Georgia" w:hAnsi="Georgia" w:cs="Arial"/>
          <w:sz w:val="22"/>
          <w:szCs w:val="20"/>
        </w:rPr>
      </w:pPr>
    </w:p>
    <w:p w:rsidR="00452EA2" w:rsidRPr="006D71F6" w:rsidRDefault="00452EA2" w:rsidP="00F0403E">
      <w:pPr>
        <w:pStyle w:val="CM4"/>
        <w:numPr>
          <w:ilvl w:val="1"/>
          <w:numId w:val="41"/>
        </w:numPr>
        <w:spacing w:before="60" w:after="60" w:line="360" w:lineRule="auto"/>
        <w:ind w:left="360"/>
        <w:jc w:val="both"/>
        <w:rPr>
          <w:rFonts w:ascii="Georgia" w:hAnsi="Georgia" w:cs="Arial"/>
          <w:sz w:val="22"/>
          <w:szCs w:val="20"/>
        </w:rPr>
      </w:pPr>
      <w:r w:rsidRPr="006D71F6">
        <w:rPr>
          <w:rFonts w:ascii="Georgia" w:hAnsi="Georgia" w:cs="Arial"/>
          <w:sz w:val="22"/>
          <w:szCs w:val="20"/>
        </w:rPr>
        <w:t xml:space="preserve">In order to be granted planning consent a proposal would need to be in line with the relevant development plan and wider Scottish Planning Policy, as well as be compatible with the Scottish GHG emissions targets.   </w:t>
      </w:r>
    </w:p>
    <w:p w:rsidR="00452EA2" w:rsidRPr="006D71F6" w:rsidRDefault="00452EA2" w:rsidP="00F0403E">
      <w:pPr>
        <w:pStyle w:val="Default"/>
        <w:spacing w:line="360" w:lineRule="auto"/>
        <w:rPr>
          <w:rFonts w:ascii="Georgia" w:hAnsi="Georgia"/>
          <w:sz w:val="22"/>
          <w:lang w:eastAsia="en-US"/>
        </w:rPr>
      </w:pPr>
    </w:p>
    <w:p w:rsidR="00452EA2" w:rsidRPr="006D71F6" w:rsidRDefault="00452EA2" w:rsidP="00F0403E">
      <w:pPr>
        <w:pStyle w:val="CM4"/>
        <w:numPr>
          <w:ilvl w:val="1"/>
          <w:numId w:val="41"/>
        </w:numPr>
        <w:spacing w:before="60" w:after="60" w:line="360" w:lineRule="auto"/>
        <w:ind w:left="360"/>
        <w:jc w:val="both"/>
        <w:rPr>
          <w:rFonts w:ascii="Georgia" w:hAnsi="Georgia" w:cs="Arial"/>
          <w:sz w:val="22"/>
          <w:szCs w:val="20"/>
        </w:rPr>
      </w:pPr>
      <w:r w:rsidRPr="006D71F6">
        <w:rPr>
          <w:rFonts w:ascii="Georgia" w:hAnsi="Georgia" w:cs="Arial"/>
          <w:sz w:val="22"/>
          <w:szCs w:val="20"/>
        </w:rPr>
        <w:t>Separately environmental and climate change issues also figure in the involvement of the Scottish Environment Protection Agency (SEPA) to whom well operators have a duty to advise of their intention to drill.   But as SEPA does not have power to directly regulate the fracturing of rocks, fracturing activities would largely be managed through water pollution controls under the Water Environment (Controlled Activities) (Scotland) Regulations 2011 (CAR).   The production of flow-back fluid from hydraulic fracturing is a mining waste activity and would require an agreed waste management plan approved by SEPA.</w:t>
      </w:r>
    </w:p>
    <w:p w:rsidR="00452EA2" w:rsidRPr="006D71F6" w:rsidRDefault="00452EA2">
      <w:pPr>
        <w:pStyle w:val="Default"/>
        <w:rPr>
          <w:rFonts w:ascii="Georgia" w:hAnsi="Georgia"/>
          <w:sz w:val="22"/>
          <w:lang w:eastAsia="en-US"/>
        </w:rPr>
      </w:pPr>
    </w:p>
    <w:p w:rsidR="00452EA2" w:rsidRPr="006D71F6" w:rsidRDefault="00452EA2" w:rsidP="00F0403E">
      <w:pPr>
        <w:pStyle w:val="CM4"/>
        <w:numPr>
          <w:ilvl w:val="1"/>
          <w:numId w:val="41"/>
        </w:numPr>
        <w:spacing w:before="60" w:after="60" w:line="360" w:lineRule="auto"/>
        <w:ind w:left="360"/>
        <w:jc w:val="both"/>
        <w:rPr>
          <w:rFonts w:ascii="Georgia" w:hAnsi="Georgia" w:cs="Arial"/>
          <w:sz w:val="22"/>
          <w:szCs w:val="20"/>
        </w:rPr>
      </w:pPr>
      <w:r w:rsidRPr="006D71F6">
        <w:rPr>
          <w:rFonts w:ascii="Georgia" w:hAnsi="Georgia" w:cs="Arial"/>
          <w:sz w:val="22"/>
          <w:szCs w:val="20"/>
        </w:rPr>
        <w:t xml:space="preserve"> Under the Management of Extractive Waste</w:t>
      </w:r>
      <w:r w:rsidRPr="006D71F6">
        <w:rPr>
          <w:rFonts w:ascii="Georgia" w:hAnsi="Georgia" w:cs="Arial"/>
          <w:b/>
          <w:bCs/>
          <w:i/>
          <w:iCs/>
          <w:sz w:val="22"/>
          <w:szCs w:val="20"/>
        </w:rPr>
        <w:t xml:space="preserve"> </w:t>
      </w:r>
      <w:r w:rsidRPr="006D71F6">
        <w:rPr>
          <w:rFonts w:ascii="Georgia" w:hAnsi="Georgia" w:cs="Arial"/>
          <w:sz w:val="22"/>
          <w:szCs w:val="20"/>
        </w:rPr>
        <w:t xml:space="preserve">(Scotland) Regulations 2010, operations will need to have a waste management plan in place and be able to demonstrate to planning authorities how they will store and dispose of waste materials safely.   In addition, a pollution and prevention and control (PPC) permit is required under the Pollution Prevention and Control (Scotland) Regulations 2012 for the processing of gas on site. However, a PPC permit would not apply to initial exploratory drilling operations associated with shale gas development. The PPC regime applies to activities involving refining of gas, gasification or other heat treatments, combustion, or disposal of solid and liquid wastes. </w:t>
      </w:r>
    </w:p>
    <w:p w:rsidR="00452EA2" w:rsidRPr="006D71F6" w:rsidRDefault="00452EA2">
      <w:pPr>
        <w:pStyle w:val="Default"/>
        <w:rPr>
          <w:rFonts w:ascii="Georgia" w:hAnsi="Georgia"/>
          <w:sz w:val="22"/>
          <w:lang w:eastAsia="en-US"/>
        </w:rPr>
      </w:pPr>
    </w:p>
    <w:p w:rsidR="00452EA2" w:rsidRPr="006D71F6" w:rsidRDefault="00452EA2" w:rsidP="00F0403E">
      <w:pPr>
        <w:pStyle w:val="CM4"/>
        <w:numPr>
          <w:ilvl w:val="1"/>
          <w:numId w:val="41"/>
        </w:numPr>
        <w:spacing w:before="60" w:after="60" w:line="360" w:lineRule="auto"/>
        <w:ind w:left="360"/>
        <w:jc w:val="both"/>
        <w:rPr>
          <w:rFonts w:ascii="Georgia" w:hAnsi="Georgia" w:cs="Arial"/>
          <w:sz w:val="22"/>
          <w:szCs w:val="20"/>
        </w:rPr>
      </w:pPr>
      <w:r w:rsidRPr="006D71F6">
        <w:rPr>
          <w:rFonts w:ascii="Georgia" w:hAnsi="Georgia" w:cs="Arial"/>
          <w:sz w:val="22"/>
          <w:szCs w:val="20"/>
        </w:rPr>
        <w:t>Under the Environmental Liability (Scotland) Regulations 2009, SEPA must be notified where operators have caused, or are likely to cause, land or water damage as a result of shale gas development. Further, Scottish Natural Heritage should be notified if damage is caused, or likely to be caused, to protected species and natural habitats.</w:t>
      </w:r>
    </w:p>
    <w:p w:rsidR="00452EA2" w:rsidRPr="006D71F6" w:rsidRDefault="00452EA2">
      <w:pPr>
        <w:pStyle w:val="Default"/>
        <w:rPr>
          <w:rFonts w:ascii="Georgia" w:hAnsi="Georgia"/>
          <w:sz w:val="22"/>
          <w:lang w:eastAsia="en-US"/>
        </w:rPr>
      </w:pPr>
    </w:p>
    <w:p w:rsidR="00452EA2" w:rsidRPr="006D71F6" w:rsidRDefault="00452EA2" w:rsidP="00F0403E">
      <w:pPr>
        <w:pStyle w:val="CM4"/>
        <w:numPr>
          <w:ilvl w:val="1"/>
          <w:numId w:val="41"/>
        </w:numPr>
        <w:spacing w:before="60" w:after="60" w:line="360" w:lineRule="auto"/>
        <w:ind w:left="360"/>
        <w:jc w:val="both"/>
        <w:rPr>
          <w:rFonts w:ascii="Georgia" w:hAnsi="Georgia" w:cs="Myriad Pro"/>
          <w:sz w:val="22"/>
          <w:szCs w:val="23"/>
        </w:rPr>
      </w:pPr>
      <w:r w:rsidRPr="006D71F6">
        <w:rPr>
          <w:rFonts w:ascii="Georgia" w:hAnsi="Georgia" w:cs="ArialMT"/>
          <w:sz w:val="22"/>
          <w:szCs w:val="22"/>
        </w:rPr>
        <w:t xml:space="preserve">Even where the regulatory regimes are environmentally and public health focused, there remain considerable uncertainties regarding the interconnection between them (and also between the economic and environmental regimes).   </w:t>
      </w:r>
      <w:r w:rsidRPr="006D71F6">
        <w:rPr>
          <w:rFonts w:ascii="Georgia" w:hAnsi="Georgia" w:cs="Myriad Pro"/>
          <w:sz w:val="22"/>
          <w:szCs w:val="23"/>
        </w:rPr>
        <w:t xml:space="preserve">It is not clear, for example, which regulatory agency, if any, might have responsibility in respect of possible emissions occurring outside any well or production site (e.g. from supporting infrastructure such as pipelines, processing facilities and gathering stations) and more generally in relation to emissions to the atmosphere, especially fugitive methane emissions.  </w:t>
      </w:r>
      <w:r w:rsidRPr="006D71F6">
        <w:rPr>
          <w:rFonts w:ascii="Georgia" w:hAnsi="Georgia" w:cs="ArialMT"/>
          <w:sz w:val="22"/>
          <w:szCs w:val="22"/>
        </w:rPr>
        <w:t xml:space="preserve">Venting and flaring (which have both global climate and local air pollution implications), though subject to economic regulation via PEDL, are only caught in Scotland at the </w:t>
      </w:r>
      <w:r w:rsidRPr="006D71F6">
        <w:rPr>
          <w:rFonts w:ascii="Georgia" w:hAnsi="Georgia" w:cs="Arial-ItalicMT"/>
          <w:i/>
          <w:iCs/>
          <w:sz w:val="22"/>
          <w:szCs w:val="22"/>
        </w:rPr>
        <w:t xml:space="preserve">production </w:t>
      </w:r>
      <w:r w:rsidRPr="006D71F6">
        <w:rPr>
          <w:rFonts w:ascii="Georgia" w:hAnsi="Georgia" w:cs="ArialMT"/>
          <w:sz w:val="22"/>
          <w:szCs w:val="22"/>
        </w:rPr>
        <w:t>stage through the PPC controls (as are fugitive emissions). The uncertainty of the regime applicable to waste gases arising from shale fracking applies equally in relation to waste produced water from CBM dewatering.   It is not clear whether this this falls within CAR, the mining waste regime, PPC, the radioactive substances regime or a combination of these.</w:t>
      </w:r>
    </w:p>
    <w:p w:rsidR="00452EA2" w:rsidRPr="006D71F6" w:rsidRDefault="00452EA2" w:rsidP="00F0403E">
      <w:pPr>
        <w:pStyle w:val="CM4"/>
        <w:numPr>
          <w:ilvl w:val="1"/>
          <w:numId w:val="41"/>
        </w:numPr>
        <w:spacing w:before="60" w:after="60" w:line="360" w:lineRule="auto"/>
        <w:ind w:left="360"/>
        <w:jc w:val="both"/>
        <w:rPr>
          <w:rFonts w:ascii="Georgia" w:hAnsi="Georgia" w:cs="Arial"/>
          <w:sz w:val="22"/>
          <w:szCs w:val="20"/>
        </w:rPr>
      </w:pPr>
      <w:r w:rsidRPr="006D71F6">
        <w:rPr>
          <w:rFonts w:ascii="Georgia" w:hAnsi="Georgia" w:cs="ArialMT"/>
          <w:sz w:val="22"/>
          <w:szCs w:val="22"/>
        </w:rPr>
        <w:t xml:space="preserve">Finally </w:t>
      </w:r>
      <w:r w:rsidRPr="006D71F6">
        <w:rPr>
          <w:rFonts w:ascii="Georgia" w:hAnsi="Georgia" w:cs="Arial"/>
          <w:sz w:val="22"/>
          <w:szCs w:val="20"/>
        </w:rPr>
        <w:t xml:space="preserve">in Scots law it is an established principle that, save for reservations to the Crown or others, the owner of the surface also owned everything to the centre of the earth below the property: </w:t>
      </w:r>
      <w:r w:rsidRPr="006D71F6">
        <w:rPr>
          <w:rFonts w:ascii="Georgia" w:hAnsi="Georgia" w:cs="Arial"/>
          <w:i/>
          <w:iCs/>
          <w:sz w:val="22"/>
          <w:szCs w:val="16"/>
        </w:rPr>
        <w:t>Bocardo SA v Star Energy UK Onshore Ltd</w:t>
      </w:r>
      <w:r w:rsidRPr="006D71F6">
        <w:rPr>
          <w:rFonts w:ascii="Georgia" w:hAnsi="Georgia" w:cs="Arial"/>
          <w:iCs/>
          <w:sz w:val="22"/>
          <w:szCs w:val="16"/>
        </w:rPr>
        <w:t xml:space="preserve"> [2010] UKSC 35  [2011] AC 380 per Lord Hope at para 16</w:t>
      </w:r>
      <w:r w:rsidRPr="006D71F6">
        <w:rPr>
          <w:rFonts w:ascii="Georgia" w:hAnsi="Georgia" w:cs="Arial"/>
          <w:sz w:val="22"/>
          <w:szCs w:val="20"/>
        </w:rPr>
        <w:t xml:space="preserve">. Holders of a PEDL </w:t>
      </w:r>
      <w:r w:rsidRPr="006D71F6">
        <w:rPr>
          <w:rFonts w:ascii="Georgia" w:hAnsi="Georgia" w:cs="Arial"/>
          <w:color w:val="000000"/>
          <w:sz w:val="22"/>
          <w:szCs w:val="20"/>
        </w:rPr>
        <w:t>in Scotland still need to reach agreement with landowners before underground access beneath their land would be permitted. If agreement cannot b</w:t>
      </w:r>
      <w:r w:rsidRPr="006D71F6">
        <w:rPr>
          <w:rFonts w:ascii="Georgia" w:hAnsi="Georgia" w:cs="Arial"/>
          <w:sz w:val="22"/>
          <w:szCs w:val="20"/>
        </w:rPr>
        <w:t xml:space="preserve">e reached then there is an application process, under section 7 of the </w:t>
      </w:r>
      <w:r w:rsidRPr="006D71F6">
        <w:rPr>
          <w:rFonts w:ascii="Georgia" w:hAnsi="Georgia" w:cs="Arial"/>
          <w:bCs/>
          <w:iCs/>
          <w:sz w:val="22"/>
          <w:szCs w:val="22"/>
        </w:rPr>
        <w:t>Mines (Working Facilities and Support) Act 1966</w:t>
      </w:r>
      <w:r w:rsidRPr="006D71F6">
        <w:rPr>
          <w:rFonts w:ascii="Georgia" w:hAnsi="Georgia" w:cs="Arial"/>
          <w:sz w:val="22"/>
          <w:szCs w:val="20"/>
        </w:rPr>
        <w:t xml:space="preserve">, to the Secretary of State and to courts for access rights to be granted to allow development: </w:t>
      </w:r>
      <w:r w:rsidRPr="006D71F6">
        <w:rPr>
          <w:rFonts w:ascii="Georgia" w:hAnsi="Georgia" w:cs="Arial"/>
          <w:i/>
          <w:iCs/>
          <w:sz w:val="22"/>
          <w:szCs w:val="16"/>
        </w:rPr>
        <w:t>BP Petroleum Developments Ltd v Ryder</w:t>
      </w:r>
      <w:r w:rsidRPr="006D71F6">
        <w:rPr>
          <w:rFonts w:ascii="Georgia" w:hAnsi="Georgia" w:cs="Arial"/>
          <w:iCs/>
          <w:sz w:val="22"/>
          <w:szCs w:val="16"/>
        </w:rPr>
        <w:t xml:space="preserve"> [1987] 2 EGLR 233, Ch D</w:t>
      </w:r>
      <w:r w:rsidRPr="006D71F6">
        <w:rPr>
          <w:rFonts w:ascii="Georgia" w:hAnsi="Georgia" w:cs="Arial"/>
          <w:sz w:val="22"/>
          <w:szCs w:val="20"/>
        </w:rPr>
        <w:t>.   But under Section 3(1) of the 1966 “</w:t>
      </w:r>
      <w:r w:rsidRPr="006D71F6">
        <w:rPr>
          <w:rFonts w:ascii="Georgia" w:hAnsi="Georgia"/>
          <w:sz w:val="22"/>
        </w:rPr>
        <w:t xml:space="preserve">No right shall be granted under section 1 of this Act unless the court is satisfied that the grant is expedient in the national interest”.  </w:t>
      </w:r>
      <w:r w:rsidRPr="006D71F6">
        <w:rPr>
          <w:rFonts w:ascii="Georgia" w:hAnsi="Georgia" w:cs="Arial"/>
          <w:sz w:val="22"/>
          <w:szCs w:val="20"/>
        </w:rPr>
        <w:t xml:space="preserve"> This clearly means that such an order could only properly be granted where the decision maker was satisfied about the safety and environmental impact of hydraulic fracturing and separately its compatibility with climate change obligations.  </w:t>
      </w:r>
    </w:p>
    <w:p w:rsidR="00452EA2" w:rsidRPr="006D71F6" w:rsidRDefault="00452EA2">
      <w:pPr>
        <w:pStyle w:val="Default"/>
        <w:rPr>
          <w:rFonts w:ascii="Georgia" w:hAnsi="Georgia"/>
          <w:sz w:val="22"/>
          <w:lang w:eastAsia="en-US"/>
        </w:rPr>
      </w:pPr>
    </w:p>
    <w:p w:rsidR="0031380C" w:rsidRPr="006D71F6" w:rsidRDefault="00452EA2" w:rsidP="00F0403E">
      <w:pPr>
        <w:pStyle w:val="CM4"/>
        <w:numPr>
          <w:ilvl w:val="1"/>
          <w:numId w:val="41"/>
        </w:numPr>
        <w:spacing w:before="60" w:after="60" w:line="360" w:lineRule="auto"/>
        <w:ind w:left="360"/>
        <w:jc w:val="both"/>
        <w:rPr>
          <w:rFonts w:ascii="Georgia" w:hAnsi="Georgia" w:cs="Myriad Pro"/>
          <w:sz w:val="22"/>
          <w:szCs w:val="23"/>
        </w:rPr>
      </w:pPr>
      <w:r w:rsidRPr="006D71F6">
        <w:rPr>
          <w:rFonts w:ascii="Georgia" w:hAnsi="Georgia" w:cs="Arial"/>
          <w:sz w:val="22"/>
          <w:szCs w:val="20"/>
        </w:rPr>
        <w:t xml:space="preserve">In sum, </w:t>
      </w:r>
      <w:r w:rsidR="0031380C" w:rsidRPr="006D71F6">
        <w:rPr>
          <w:rFonts w:ascii="Georgia" w:hAnsi="Georgia" w:cs="Arial"/>
          <w:sz w:val="22"/>
          <w:szCs w:val="20"/>
        </w:rPr>
        <w:t xml:space="preserve">current </w:t>
      </w:r>
      <w:r w:rsidRPr="006D71F6">
        <w:rPr>
          <w:rFonts w:ascii="Georgia" w:hAnsi="Georgia" w:cs="Arial"/>
          <w:sz w:val="22"/>
          <w:szCs w:val="20"/>
        </w:rPr>
        <w:t xml:space="preserve">the regulatory framework applicable to onshore UOG development in Scotland remains notably </w:t>
      </w:r>
      <w:r w:rsidRPr="006D71F6">
        <w:rPr>
          <w:rFonts w:ascii="Georgia" w:hAnsi="Georgia" w:cs="Myriad Pro"/>
          <w:sz w:val="22"/>
          <w:szCs w:val="23"/>
        </w:rPr>
        <w:t>unclear.  I</w:t>
      </w:r>
      <w:r w:rsidRPr="006D71F6">
        <w:rPr>
          <w:rFonts w:ascii="Georgia" w:hAnsi="Georgia" w:cs="EUAlbertina"/>
          <w:sz w:val="22"/>
          <w:szCs w:val="19"/>
        </w:rPr>
        <w:t xml:space="preserve">f not properly </w:t>
      </w:r>
      <w:r w:rsidRPr="006D71F6">
        <w:rPr>
          <w:rFonts w:ascii="Georgia" w:hAnsi="Georgia" w:cs="Myriad Pro"/>
          <w:sz w:val="22"/>
          <w:szCs w:val="23"/>
        </w:rPr>
        <w:t>regulated, the emissions footprint of UOG production in Scotland would be substantial and wholly inconsistent with maintaining its emissions targets; even if robustly regulated, it would be challenging to accommodate the additional emissions from this sector within existing Scottish climate targets, to say nothing of the more ambitious targets proposed in response to the Paris Agreement</w:t>
      </w:r>
      <w:r w:rsidR="0031380C" w:rsidRPr="006D71F6">
        <w:rPr>
          <w:rFonts w:ascii="Georgia" w:hAnsi="Georgia" w:cs="Myriad Pro"/>
          <w:sz w:val="22"/>
          <w:szCs w:val="23"/>
        </w:rPr>
        <w:t>.</w:t>
      </w:r>
    </w:p>
    <w:p w:rsidR="0031380C" w:rsidRPr="006D71F6" w:rsidRDefault="0031380C">
      <w:pPr>
        <w:pStyle w:val="Default"/>
        <w:rPr>
          <w:rFonts w:ascii="Georgia" w:hAnsi="Georgia"/>
          <w:sz w:val="22"/>
          <w:lang w:eastAsia="en-US"/>
        </w:rPr>
      </w:pPr>
    </w:p>
    <w:p w:rsidR="007A1556" w:rsidRPr="006D71F6" w:rsidRDefault="00452EA2" w:rsidP="00F0403E">
      <w:pPr>
        <w:pStyle w:val="CM4"/>
        <w:numPr>
          <w:ilvl w:val="1"/>
          <w:numId w:val="41"/>
        </w:numPr>
        <w:spacing w:before="60" w:after="60" w:line="360" w:lineRule="auto"/>
        <w:ind w:left="360"/>
        <w:jc w:val="both"/>
        <w:rPr>
          <w:rFonts w:ascii="Georgia" w:hAnsi="Georgia" w:cs="Myriad Pro"/>
          <w:sz w:val="22"/>
          <w:szCs w:val="23"/>
        </w:rPr>
      </w:pPr>
      <w:r w:rsidRPr="006D71F6">
        <w:rPr>
          <w:rFonts w:ascii="Georgia" w:hAnsi="Georgia" w:cs="Myriad Pro"/>
          <w:sz w:val="22"/>
          <w:szCs w:val="23"/>
        </w:rPr>
        <w:t xml:space="preserve">Attainment of the Scottish emissions targets require that the unabated net consumption of all fossil fuels (i.e. without any carbon capture and storage (CCS)) decline over time.   Should effective CCS not be developed and deployed, meeting the 2050 emissions reduction target will require elimination of almost all fossil fuel use in power generation, transport and buildings. </w:t>
      </w:r>
    </w:p>
    <w:p w:rsidR="007A1556" w:rsidRPr="00AA0A68" w:rsidRDefault="007A1556" w:rsidP="00F0403E">
      <w:pPr>
        <w:pStyle w:val="Default"/>
        <w:spacing w:line="360" w:lineRule="auto"/>
        <w:rPr>
          <w:rFonts w:ascii="Georgia" w:hAnsi="Georgia"/>
          <w:sz w:val="22"/>
        </w:rPr>
      </w:pPr>
    </w:p>
    <w:p w:rsidR="00452EA2" w:rsidRPr="006D71F6" w:rsidRDefault="00382763" w:rsidP="00F0403E">
      <w:pPr>
        <w:pStyle w:val="Default"/>
        <w:numPr>
          <w:ilvl w:val="0"/>
          <w:numId w:val="41"/>
        </w:numPr>
        <w:rPr>
          <w:rFonts w:ascii="Georgia" w:hAnsi="Georgia"/>
          <w:b/>
          <w:smallCaps/>
          <w:color w:val="auto"/>
          <w:sz w:val="22"/>
          <w:lang w:eastAsia="en-US"/>
        </w:rPr>
      </w:pPr>
      <w:r w:rsidRPr="006D71F6">
        <w:rPr>
          <w:rFonts w:ascii="Georgia" w:hAnsi="Georgia"/>
          <w:b/>
          <w:smallCaps/>
          <w:color w:val="auto"/>
          <w:sz w:val="22"/>
          <w:lang w:eastAsia="en-US"/>
        </w:rPr>
        <w:t>C</w:t>
      </w:r>
      <w:r w:rsidR="00452EA2" w:rsidRPr="006D71F6">
        <w:rPr>
          <w:rFonts w:ascii="Georgia" w:hAnsi="Georgia"/>
          <w:b/>
          <w:smallCaps/>
          <w:color w:val="auto"/>
          <w:sz w:val="22"/>
          <w:lang w:eastAsia="en-US"/>
        </w:rPr>
        <w:t>o</w:t>
      </w:r>
      <w:r w:rsidR="00FD0FCB" w:rsidRPr="006D71F6">
        <w:rPr>
          <w:rFonts w:ascii="Georgia" w:hAnsi="Georgia"/>
          <w:b/>
          <w:smallCaps/>
          <w:color w:val="auto"/>
          <w:sz w:val="22"/>
          <w:lang w:eastAsia="en-US"/>
        </w:rPr>
        <w:t>nclusion</w:t>
      </w:r>
    </w:p>
    <w:p w:rsidR="00F71C7D" w:rsidRPr="006D71F6" w:rsidRDefault="00F71C7D" w:rsidP="00F71C7D">
      <w:pPr>
        <w:autoSpaceDE w:val="0"/>
        <w:autoSpaceDN w:val="0"/>
        <w:adjustRightInd w:val="0"/>
        <w:spacing w:line="360" w:lineRule="auto"/>
        <w:jc w:val="both"/>
        <w:rPr>
          <w:rFonts w:ascii="Georgia" w:eastAsiaTheme="minorHAnsi" w:hAnsi="Georgia" w:cs="ArialMT"/>
          <w:sz w:val="22"/>
          <w:szCs w:val="22"/>
          <w:lang w:val="en-GB"/>
        </w:rPr>
      </w:pPr>
    </w:p>
    <w:p w:rsidR="00C17C18" w:rsidRPr="006D71F6" w:rsidRDefault="00F71C7D" w:rsidP="00F0403E">
      <w:pPr>
        <w:pStyle w:val="ListParagraph"/>
        <w:numPr>
          <w:ilvl w:val="1"/>
          <w:numId w:val="41"/>
        </w:numPr>
        <w:autoSpaceDE w:val="0"/>
        <w:autoSpaceDN w:val="0"/>
        <w:adjustRightInd w:val="0"/>
        <w:spacing w:line="360" w:lineRule="auto"/>
        <w:ind w:left="360"/>
        <w:jc w:val="both"/>
        <w:rPr>
          <w:rFonts w:ascii="Georgia" w:eastAsiaTheme="minorHAnsi" w:hAnsi="Georgia" w:cs="ArialMT"/>
          <w:sz w:val="22"/>
          <w:szCs w:val="22"/>
          <w:lang w:val="en-GB"/>
        </w:rPr>
      </w:pPr>
      <w:r w:rsidRPr="006D71F6">
        <w:rPr>
          <w:rFonts w:ascii="Georgia" w:eastAsiaTheme="minorHAnsi" w:hAnsi="Georgia" w:cs="ArialMT"/>
          <w:sz w:val="22"/>
          <w:szCs w:val="22"/>
          <w:lang w:val="en-GB"/>
        </w:rPr>
        <w:t>In the light of the foregoing I would answer the questions posed of me in the Memorial for the Opinion of Counsel as follows:</w:t>
      </w:r>
    </w:p>
    <w:p w:rsidR="00C17C18" w:rsidRPr="006D71F6" w:rsidRDefault="00C17C18" w:rsidP="00C17C18">
      <w:pPr>
        <w:pStyle w:val="ListParagraph"/>
        <w:autoSpaceDE w:val="0"/>
        <w:autoSpaceDN w:val="0"/>
        <w:adjustRightInd w:val="0"/>
        <w:spacing w:line="360" w:lineRule="auto"/>
        <w:ind w:left="360"/>
        <w:jc w:val="both"/>
        <w:rPr>
          <w:rFonts w:ascii="Georgia" w:eastAsiaTheme="minorHAnsi" w:hAnsi="Georgia" w:cs="ArialMT"/>
          <w:sz w:val="22"/>
          <w:szCs w:val="22"/>
          <w:lang w:val="en-GB"/>
        </w:rPr>
      </w:pPr>
    </w:p>
    <w:p w:rsidR="00C17C18" w:rsidRPr="006D71F6" w:rsidRDefault="00F71C7D" w:rsidP="00C17C18">
      <w:pPr>
        <w:pStyle w:val="ListParagraph"/>
        <w:numPr>
          <w:ilvl w:val="0"/>
          <w:numId w:val="34"/>
        </w:numPr>
        <w:autoSpaceDE w:val="0"/>
        <w:autoSpaceDN w:val="0"/>
        <w:adjustRightInd w:val="0"/>
        <w:spacing w:line="360" w:lineRule="auto"/>
        <w:jc w:val="both"/>
        <w:rPr>
          <w:rFonts w:ascii="Georgia" w:eastAsiaTheme="minorHAnsi" w:hAnsi="Georgia" w:cs="ArialMT"/>
          <w:sz w:val="22"/>
          <w:szCs w:val="22"/>
          <w:lang w:val="en-GB"/>
        </w:rPr>
      </w:pPr>
      <w:r w:rsidRPr="006D71F6">
        <w:rPr>
          <w:rFonts w:ascii="Georgia" w:eastAsiaTheme="minorHAnsi" w:hAnsi="Georgia" w:cs="ArialMT"/>
          <w:sz w:val="22"/>
          <w:szCs w:val="22"/>
          <w:lang w:val="en-GB"/>
        </w:rPr>
        <w:t xml:space="preserve">Yes.   It is within the legislative competence of the Scottish Parliament to legislate to prohibit/ban onshore unconventional oil and gas development in Scotland.   </w:t>
      </w:r>
      <w:r w:rsidR="00AA7883" w:rsidRPr="006D71F6">
        <w:rPr>
          <w:rFonts w:ascii="Georgia" w:eastAsiaTheme="minorHAnsi" w:hAnsi="Georgia"/>
          <w:sz w:val="22"/>
          <w:lang w:val="en-GB"/>
        </w:rPr>
        <w:t xml:space="preserve">The power to make legislation on the granting and regulation of licences to search and bore for and get petroleum that, at the time of the grant of the licence, is within the Scottish onshore area was expressly devolved to the Scottish Parliament by the Scotland Act 2016.   </w:t>
      </w:r>
      <w:r w:rsidR="00C17C18" w:rsidRPr="006D71F6">
        <w:rPr>
          <w:rFonts w:ascii="Georgia" w:eastAsiaTheme="minorHAnsi" w:hAnsi="Georgia"/>
          <w:sz w:val="22"/>
          <w:lang w:val="en-GB"/>
        </w:rPr>
        <w:t xml:space="preserve">By virtue of Section </w:t>
      </w:r>
      <w:r w:rsidR="00C17C18" w:rsidRPr="006D71F6">
        <w:rPr>
          <w:rFonts w:ascii="Georgia" w:eastAsiaTheme="minorHAnsi" w:hAnsi="Georgia"/>
          <w:bCs/>
          <w:sz w:val="22"/>
          <w:lang w:val="en-GB"/>
        </w:rPr>
        <w:t xml:space="preserve">54(2) SA it is therefore within the </w:t>
      </w:r>
      <w:r w:rsidR="00C17C18" w:rsidRPr="006D71F6">
        <w:rPr>
          <w:rFonts w:ascii="Georgia" w:eastAsiaTheme="minorHAnsi" w:hAnsi="Georgia"/>
          <w:sz w:val="22"/>
          <w:lang w:val="en-GB"/>
        </w:rPr>
        <w:t>devolved competence of the Scottish Ministers to make any provision by subordinate legislation on these matters and to confirm or approve any subordinate legislation containing such provision.</w:t>
      </w:r>
      <w:r w:rsidRPr="006D71F6">
        <w:rPr>
          <w:rFonts w:ascii="Georgia" w:eastAsiaTheme="minorHAnsi" w:hAnsi="Georgia" w:cs="ArialMT"/>
          <w:sz w:val="22"/>
          <w:szCs w:val="22"/>
          <w:lang w:val="en-GB"/>
        </w:rPr>
        <w:t xml:space="preserve"> </w:t>
      </w:r>
    </w:p>
    <w:p w:rsidR="00C17C18" w:rsidRPr="006D71F6" w:rsidRDefault="00C17C18" w:rsidP="00C17C18">
      <w:pPr>
        <w:pStyle w:val="ListParagraph"/>
        <w:autoSpaceDE w:val="0"/>
        <w:autoSpaceDN w:val="0"/>
        <w:adjustRightInd w:val="0"/>
        <w:spacing w:line="360" w:lineRule="auto"/>
        <w:jc w:val="both"/>
        <w:rPr>
          <w:rFonts w:ascii="Georgia" w:eastAsiaTheme="minorHAnsi" w:hAnsi="Georgia" w:cs="ArialMT"/>
          <w:sz w:val="22"/>
          <w:szCs w:val="22"/>
          <w:lang w:val="en-GB"/>
        </w:rPr>
      </w:pPr>
    </w:p>
    <w:p w:rsidR="003312CF" w:rsidRPr="00AA0A68" w:rsidRDefault="00C17C18" w:rsidP="00F0403E">
      <w:pPr>
        <w:pStyle w:val="ListParagraph"/>
        <w:numPr>
          <w:ilvl w:val="0"/>
          <w:numId w:val="34"/>
        </w:numPr>
        <w:autoSpaceDE w:val="0"/>
        <w:autoSpaceDN w:val="0"/>
        <w:adjustRightInd w:val="0"/>
        <w:spacing w:line="360" w:lineRule="auto"/>
        <w:rPr>
          <w:rFonts w:ascii="Georgia" w:eastAsiaTheme="minorHAnsi" w:hAnsi="Georgia" w:cs="ArialMT"/>
          <w:sz w:val="22"/>
          <w:szCs w:val="22"/>
          <w:lang w:val="en-GB"/>
        </w:rPr>
      </w:pPr>
      <w:r w:rsidRPr="006D71F6">
        <w:rPr>
          <w:rFonts w:ascii="Georgia" w:eastAsiaTheme="minorHAnsi" w:hAnsi="Georgia" w:cs="ArialMT"/>
          <w:sz w:val="22"/>
          <w:szCs w:val="22"/>
          <w:lang w:val="en-GB"/>
        </w:rPr>
        <w:t xml:space="preserve">Yes the </w:t>
      </w:r>
      <w:r w:rsidR="00F71C7D" w:rsidRPr="006D71F6">
        <w:rPr>
          <w:rFonts w:ascii="Georgia" w:eastAsiaTheme="minorHAnsi" w:hAnsi="Georgia" w:cs="ArialMT"/>
          <w:sz w:val="22"/>
          <w:szCs w:val="22"/>
          <w:lang w:val="en-GB"/>
        </w:rPr>
        <w:t xml:space="preserve">Scottish Parliament </w:t>
      </w:r>
      <w:r w:rsidRPr="006D71F6">
        <w:rPr>
          <w:rFonts w:ascii="Georgia" w:eastAsiaTheme="minorHAnsi" w:hAnsi="Georgia" w:cs="ArialMT"/>
          <w:sz w:val="22"/>
          <w:szCs w:val="22"/>
          <w:lang w:val="en-GB"/>
        </w:rPr>
        <w:t xml:space="preserve">can legislate to provide that </w:t>
      </w:r>
      <w:r w:rsidRPr="006D71F6">
        <w:rPr>
          <w:rFonts w:ascii="Georgia" w:eastAsiaTheme="minorHAnsi" w:hAnsi="Georgia"/>
          <w:sz w:val="22"/>
          <w:lang w:val="en-GB"/>
        </w:rPr>
        <w:t xml:space="preserve">the </w:t>
      </w:r>
      <w:r w:rsidRPr="006D71F6">
        <w:rPr>
          <w:rFonts w:ascii="Georgia" w:eastAsiaTheme="minorHAnsi" w:hAnsi="Georgia"/>
          <w:bCs/>
          <w:sz w:val="22"/>
          <w:lang w:val="en-GB"/>
        </w:rPr>
        <w:t xml:space="preserve">Scottish Ministers </w:t>
      </w:r>
      <w:r w:rsidRPr="006D71F6">
        <w:rPr>
          <w:rFonts w:ascii="Georgia" w:eastAsiaTheme="minorHAnsi" w:hAnsi="Georgia"/>
          <w:sz w:val="22"/>
          <w:lang w:val="en-GB"/>
        </w:rPr>
        <w:t xml:space="preserve">must not issue a “well consent” - for a well situated in the Scottish onshore area that is required by an onshore licence for Scotland - unless that well consent imposes or contains a condition which prohibits any use by or for the licensee of the technique of hydraulic fracturing.    If such legislation is passed the Scottish Ministers would be bound in law to respect it and would be acting </w:t>
      </w:r>
      <w:r w:rsidRPr="006D71F6">
        <w:rPr>
          <w:rFonts w:ascii="Georgia" w:eastAsiaTheme="minorHAnsi" w:hAnsi="Georgia"/>
          <w:i/>
          <w:sz w:val="22"/>
          <w:lang w:val="en-GB"/>
        </w:rPr>
        <w:t>ultra vires</w:t>
      </w:r>
      <w:r w:rsidRPr="006D71F6">
        <w:rPr>
          <w:rFonts w:ascii="Georgia" w:eastAsiaTheme="minorHAnsi" w:hAnsi="Georgia"/>
          <w:sz w:val="22"/>
          <w:lang w:val="en-GB"/>
        </w:rPr>
        <w:t xml:space="preserve"> if and insofar as they purported to issue a </w:t>
      </w:r>
      <w:r w:rsidR="00D5122C" w:rsidRPr="006D71F6">
        <w:rPr>
          <w:rFonts w:ascii="Georgia" w:eastAsiaTheme="minorHAnsi" w:hAnsi="Georgia"/>
          <w:sz w:val="22"/>
          <w:lang w:val="en-GB"/>
        </w:rPr>
        <w:t>well consent</w:t>
      </w:r>
      <w:r w:rsidRPr="006D71F6">
        <w:rPr>
          <w:rFonts w:ascii="Georgia" w:eastAsiaTheme="minorHAnsi" w:hAnsi="Georgia"/>
          <w:sz w:val="22"/>
          <w:lang w:val="en-GB"/>
        </w:rPr>
        <w:t xml:space="preserve"> without such a condition prohibiting any use by the licensee of the technique of hydraulic fracturing</w:t>
      </w:r>
    </w:p>
    <w:p w:rsidR="003312CF" w:rsidRPr="006D71F6" w:rsidRDefault="003312CF" w:rsidP="00F0403E">
      <w:pPr>
        <w:pStyle w:val="ListParagraph"/>
        <w:autoSpaceDE w:val="0"/>
        <w:autoSpaceDN w:val="0"/>
        <w:adjustRightInd w:val="0"/>
        <w:spacing w:line="360" w:lineRule="auto"/>
        <w:rPr>
          <w:rFonts w:ascii="Georgia" w:eastAsiaTheme="minorHAnsi" w:hAnsi="Georgia" w:cs="ArialMT"/>
          <w:sz w:val="22"/>
          <w:szCs w:val="22"/>
          <w:lang w:val="en-GB"/>
        </w:rPr>
      </w:pPr>
    </w:p>
    <w:p w:rsidR="003312CF" w:rsidRPr="00AA0A68" w:rsidRDefault="00D5122C" w:rsidP="00F0403E">
      <w:pPr>
        <w:pStyle w:val="ListParagraph"/>
        <w:numPr>
          <w:ilvl w:val="0"/>
          <w:numId w:val="34"/>
        </w:numPr>
        <w:autoSpaceDE w:val="0"/>
        <w:autoSpaceDN w:val="0"/>
        <w:adjustRightInd w:val="0"/>
        <w:spacing w:line="360" w:lineRule="auto"/>
        <w:jc w:val="both"/>
        <w:rPr>
          <w:rFonts w:ascii="Georgia" w:eastAsiaTheme="minorHAnsi" w:hAnsi="Georgia" w:cs="AdvP7C2E"/>
          <w:sz w:val="22"/>
          <w:szCs w:val="18"/>
          <w:lang w:val="en-GB"/>
        </w:rPr>
      </w:pPr>
      <w:r w:rsidRPr="00AA0A68">
        <w:rPr>
          <w:rFonts w:ascii="Georgia" w:eastAsiaTheme="minorHAnsi" w:hAnsi="Georgia"/>
          <w:sz w:val="22"/>
          <w:lang w:val="en-GB"/>
        </w:rPr>
        <w:t>Such a legislative prohibition/</w:t>
      </w:r>
      <w:r w:rsidR="00F71C7D" w:rsidRPr="00AA0A68">
        <w:rPr>
          <w:rFonts w:ascii="Georgia" w:eastAsiaTheme="minorHAnsi" w:hAnsi="Georgia"/>
          <w:sz w:val="22"/>
          <w:lang w:val="en-GB"/>
        </w:rPr>
        <w:t xml:space="preserve">ban </w:t>
      </w:r>
      <w:r w:rsidRPr="00AA0A68">
        <w:rPr>
          <w:rFonts w:ascii="Georgia" w:eastAsiaTheme="minorHAnsi" w:hAnsi="Georgia"/>
          <w:sz w:val="22"/>
          <w:lang w:val="en-GB"/>
        </w:rPr>
        <w:t xml:space="preserve">can </w:t>
      </w:r>
      <w:r w:rsidR="00F71C7D" w:rsidRPr="00AA0A68">
        <w:rPr>
          <w:rFonts w:ascii="Georgia" w:eastAsiaTheme="minorHAnsi" w:hAnsi="Georgia"/>
          <w:sz w:val="22"/>
          <w:lang w:val="en-GB"/>
        </w:rPr>
        <w:t xml:space="preserve">be given effect </w:t>
      </w:r>
      <w:r w:rsidRPr="00420922">
        <w:rPr>
          <w:rFonts w:ascii="Georgia" w:eastAsiaTheme="minorHAnsi" w:hAnsi="Georgia"/>
          <w:sz w:val="22"/>
          <w:lang w:val="en-GB"/>
        </w:rPr>
        <w:t xml:space="preserve">to in relation to all and licences and well consents which are given after the legislation comes into force to prevent new PEDL licenses for UOG development from being granted.    The question as to whether such a condition can be imposed retrospectively - or in relation to already issued Petroleum Exploration Development Licenses which may have been sought and obtained by an undertaking on the basis of the understanding/expectation that the licence would permit </w:t>
      </w:r>
      <w:r w:rsidR="002A08DF">
        <w:rPr>
          <w:rFonts w:ascii="Georgia" w:eastAsiaTheme="minorHAnsi" w:hAnsi="Georgia"/>
          <w:sz w:val="22"/>
          <w:lang w:val="en-GB"/>
        </w:rPr>
        <w:t xml:space="preserve">specific extraction </w:t>
      </w:r>
      <w:r w:rsidRPr="00420922">
        <w:rPr>
          <w:rFonts w:ascii="Georgia" w:eastAsiaTheme="minorHAnsi" w:hAnsi="Georgia"/>
          <w:sz w:val="22"/>
          <w:lang w:val="en-GB"/>
        </w:rPr>
        <w:t>technique</w:t>
      </w:r>
      <w:r w:rsidR="002A08DF">
        <w:rPr>
          <w:rFonts w:ascii="Georgia" w:eastAsiaTheme="minorHAnsi" w:hAnsi="Georgia"/>
          <w:sz w:val="22"/>
          <w:lang w:val="en-GB"/>
        </w:rPr>
        <w:t>s</w:t>
      </w:r>
      <w:r w:rsidRPr="00420922">
        <w:rPr>
          <w:rFonts w:ascii="Georgia" w:eastAsiaTheme="minorHAnsi" w:hAnsi="Georgia"/>
          <w:sz w:val="22"/>
          <w:lang w:val="en-GB"/>
        </w:rPr>
        <w:t xml:space="preserve"> be</w:t>
      </w:r>
      <w:r w:rsidR="002A08DF">
        <w:rPr>
          <w:rFonts w:ascii="Georgia" w:eastAsiaTheme="minorHAnsi" w:hAnsi="Georgia"/>
          <w:sz w:val="22"/>
          <w:lang w:val="en-GB"/>
        </w:rPr>
        <w:t>ing</w:t>
      </w:r>
      <w:r w:rsidRPr="00420922">
        <w:rPr>
          <w:rFonts w:ascii="Georgia" w:eastAsiaTheme="minorHAnsi" w:hAnsi="Georgia"/>
          <w:sz w:val="22"/>
          <w:lang w:val="en-GB"/>
        </w:rPr>
        <w:t xml:space="preserve"> used</w:t>
      </w:r>
      <w:r w:rsidRPr="00B02F5A">
        <w:rPr>
          <w:rFonts w:ascii="Georgia" w:eastAsiaTheme="minorHAnsi" w:hAnsi="Georgia"/>
          <w:sz w:val="22"/>
          <w:lang w:val="en-GB"/>
        </w:rPr>
        <w:t xml:space="preserve">, albeit subject to conditions </w:t>
      </w:r>
      <w:r w:rsidR="009810E5" w:rsidRPr="00B02F5A">
        <w:rPr>
          <w:rFonts w:ascii="Georgia" w:eastAsiaTheme="minorHAnsi" w:hAnsi="Georgia"/>
          <w:sz w:val="22"/>
          <w:lang w:val="en-GB"/>
        </w:rPr>
        <w:t>and</w:t>
      </w:r>
      <w:r w:rsidRPr="00167EB7">
        <w:rPr>
          <w:rFonts w:ascii="Georgia" w:eastAsiaTheme="minorHAnsi" w:hAnsi="Georgia"/>
          <w:sz w:val="22"/>
          <w:lang w:val="en-GB"/>
        </w:rPr>
        <w:t xml:space="preserve"> continued regulatory supervision – raises </w:t>
      </w:r>
      <w:r w:rsidR="009810E5" w:rsidRPr="00167EB7">
        <w:rPr>
          <w:rFonts w:ascii="Georgia" w:eastAsiaTheme="minorHAnsi" w:hAnsi="Georgia"/>
          <w:sz w:val="22"/>
          <w:lang w:val="en-GB"/>
        </w:rPr>
        <w:t>potentially</w:t>
      </w:r>
      <w:r w:rsidRPr="002A08DF">
        <w:rPr>
          <w:rFonts w:ascii="Georgia" w:eastAsiaTheme="minorHAnsi" w:hAnsi="Georgia"/>
          <w:sz w:val="22"/>
          <w:lang w:val="en-GB"/>
        </w:rPr>
        <w:t xml:space="preserve"> complex issues around the absolute requirement on the Scottish Parliament </w:t>
      </w:r>
      <w:r w:rsidR="009810E5" w:rsidRPr="002A08DF">
        <w:rPr>
          <w:rFonts w:ascii="Georgia" w:eastAsiaTheme="minorHAnsi" w:hAnsi="Georgia"/>
          <w:sz w:val="22"/>
          <w:lang w:val="en-GB"/>
        </w:rPr>
        <w:t>and</w:t>
      </w:r>
      <w:r w:rsidRPr="002A08DF">
        <w:rPr>
          <w:rFonts w:ascii="Georgia" w:eastAsiaTheme="minorHAnsi" w:hAnsi="Georgia"/>
          <w:sz w:val="22"/>
          <w:lang w:val="en-GB"/>
        </w:rPr>
        <w:t xml:space="preserve"> the Scottish Ministers to respect the undertakings Convention rights under A1P1 ECHR to respect for their property and possessions.   It is impossible to answer this matter in the abstract as it is highly individual fact specific.</w:t>
      </w:r>
      <w:r w:rsidRPr="006D71F6">
        <w:rPr>
          <w:rFonts w:ascii="Georgia" w:eastAsiaTheme="minorHAnsi" w:hAnsi="Georgia" w:cs="Calibri"/>
          <w:sz w:val="22"/>
          <w:szCs w:val="13"/>
          <w:lang w:val="en-GB"/>
        </w:rPr>
        <w:t xml:space="preserve"> </w:t>
      </w:r>
      <w:r w:rsidR="007A1556" w:rsidRPr="006D71F6">
        <w:rPr>
          <w:rFonts w:ascii="Georgia" w:eastAsiaTheme="minorHAnsi" w:hAnsi="Georgia" w:cs="Calibri"/>
          <w:sz w:val="22"/>
          <w:szCs w:val="13"/>
          <w:lang w:val="en-GB"/>
        </w:rPr>
        <w:t xml:space="preserve">  </w:t>
      </w:r>
    </w:p>
    <w:p w:rsidR="003312CF" w:rsidRPr="00AA0A68" w:rsidRDefault="003312CF" w:rsidP="00F0403E">
      <w:pPr>
        <w:pStyle w:val="ListParagraph"/>
        <w:autoSpaceDE w:val="0"/>
        <w:autoSpaceDN w:val="0"/>
        <w:adjustRightInd w:val="0"/>
        <w:spacing w:line="360" w:lineRule="auto"/>
        <w:jc w:val="both"/>
        <w:rPr>
          <w:rFonts w:ascii="Georgia" w:eastAsiaTheme="minorHAnsi" w:hAnsi="Georgia" w:cs="AdvP7C2E"/>
          <w:sz w:val="22"/>
          <w:szCs w:val="18"/>
          <w:lang w:val="en-GB"/>
        </w:rPr>
      </w:pPr>
    </w:p>
    <w:p w:rsidR="003312CF" w:rsidRPr="006D71F6" w:rsidRDefault="007A1556" w:rsidP="00F0403E">
      <w:pPr>
        <w:pStyle w:val="ListParagraph"/>
        <w:numPr>
          <w:ilvl w:val="0"/>
          <w:numId w:val="34"/>
        </w:numPr>
        <w:autoSpaceDE w:val="0"/>
        <w:autoSpaceDN w:val="0"/>
        <w:adjustRightInd w:val="0"/>
        <w:spacing w:line="360" w:lineRule="auto"/>
        <w:jc w:val="both"/>
        <w:rPr>
          <w:rFonts w:ascii="Georgia" w:eastAsiaTheme="minorHAnsi" w:hAnsi="Georgia" w:cs="AdvP7C2E"/>
          <w:sz w:val="22"/>
          <w:szCs w:val="18"/>
          <w:lang w:val="en-GB"/>
        </w:rPr>
      </w:pPr>
      <w:r w:rsidRPr="006D71F6">
        <w:rPr>
          <w:rFonts w:ascii="Georgia" w:eastAsiaTheme="minorHAnsi" w:hAnsi="Georgia" w:cs="Calibri"/>
          <w:sz w:val="22"/>
          <w:szCs w:val="13"/>
          <w:lang w:val="en-GB"/>
        </w:rPr>
        <w:t>One way of fores</w:t>
      </w:r>
      <w:r w:rsidR="003312CF" w:rsidRPr="006D71F6">
        <w:rPr>
          <w:rFonts w:ascii="Georgia" w:eastAsiaTheme="minorHAnsi" w:hAnsi="Georgia" w:cs="Calibri"/>
          <w:sz w:val="22"/>
          <w:szCs w:val="13"/>
          <w:lang w:val="en-GB"/>
        </w:rPr>
        <w:t>t</w:t>
      </w:r>
      <w:r w:rsidRPr="006D71F6">
        <w:rPr>
          <w:rFonts w:ascii="Georgia" w:eastAsiaTheme="minorHAnsi" w:hAnsi="Georgia" w:cs="Calibri"/>
          <w:sz w:val="22"/>
          <w:szCs w:val="13"/>
          <w:lang w:val="en-GB"/>
        </w:rPr>
        <w:t>allin</w:t>
      </w:r>
      <w:r w:rsidR="003312CF" w:rsidRPr="006D71F6">
        <w:rPr>
          <w:rFonts w:ascii="Georgia" w:eastAsiaTheme="minorHAnsi" w:hAnsi="Georgia" w:cs="Calibri"/>
          <w:sz w:val="22"/>
          <w:szCs w:val="13"/>
          <w:lang w:val="en-GB"/>
        </w:rPr>
        <w:t>g</w:t>
      </w:r>
      <w:r w:rsidRPr="006D71F6">
        <w:rPr>
          <w:rFonts w:ascii="Georgia" w:eastAsiaTheme="minorHAnsi" w:hAnsi="Georgia" w:cs="Calibri"/>
          <w:sz w:val="22"/>
          <w:szCs w:val="13"/>
          <w:lang w:val="en-GB"/>
        </w:rPr>
        <w:t xml:space="preserve"> any such challenge to primary legislation passed, however</w:t>
      </w:r>
      <w:r w:rsidRPr="006D71F6">
        <w:rPr>
          <w:rFonts w:ascii="Georgia" w:eastAsiaTheme="minorHAnsi" w:hAnsi="Georgia" w:cs="Arial"/>
          <w:sz w:val="22"/>
          <w:szCs w:val="20"/>
          <w:lang w:val="en-GB"/>
        </w:rPr>
        <w:t>, might be for the imposition by the Scottish Parliament of mandatory conditions expressly p</w:t>
      </w:r>
      <w:r w:rsidR="003312CF" w:rsidRPr="006D71F6">
        <w:rPr>
          <w:rFonts w:ascii="Georgia" w:eastAsiaTheme="minorHAnsi" w:hAnsi="Georgia" w:cs="Arial"/>
          <w:sz w:val="22"/>
          <w:szCs w:val="20"/>
          <w:lang w:val="en-GB"/>
        </w:rPr>
        <w:t>ro</w:t>
      </w:r>
      <w:r w:rsidRPr="006D71F6">
        <w:rPr>
          <w:rFonts w:ascii="Georgia" w:eastAsiaTheme="minorHAnsi" w:hAnsi="Georgia" w:cs="Arial"/>
          <w:sz w:val="22"/>
          <w:szCs w:val="20"/>
          <w:lang w:val="en-GB"/>
        </w:rPr>
        <w:t xml:space="preserve">hibiting </w:t>
      </w:r>
      <w:r w:rsidRPr="00F0403E">
        <w:rPr>
          <w:rFonts w:ascii="Georgia" w:eastAsiaTheme="minorHAnsi" w:hAnsi="Georgia" w:cs="AdvP7C2E"/>
          <w:sz w:val="22"/>
          <w:szCs w:val="18"/>
          <w:lang w:val="en-GB"/>
        </w:rPr>
        <w:t>the u</w:t>
      </w:r>
      <w:r w:rsidR="003312CF" w:rsidRPr="006D71F6">
        <w:rPr>
          <w:rFonts w:ascii="Georgia" w:eastAsiaTheme="minorHAnsi" w:hAnsi="Georgia" w:cs="AdvP7C2E"/>
          <w:sz w:val="22"/>
          <w:szCs w:val="18"/>
          <w:lang w:val="en-GB"/>
        </w:rPr>
        <w:t>se of specified te</w:t>
      </w:r>
      <w:r w:rsidRPr="00F0403E">
        <w:rPr>
          <w:rFonts w:ascii="Georgia" w:eastAsiaTheme="minorHAnsi" w:hAnsi="Georgia" w:cs="AdvP7C2E"/>
          <w:sz w:val="22"/>
          <w:szCs w:val="18"/>
          <w:lang w:val="en-GB"/>
        </w:rPr>
        <w:t>c</w:t>
      </w:r>
      <w:r w:rsidR="003312CF" w:rsidRPr="006D71F6">
        <w:rPr>
          <w:rFonts w:ascii="Georgia" w:eastAsiaTheme="minorHAnsi" w:hAnsi="Georgia" w:cs="AdvP7C2E"/>
          <w:sz w:val="22"/>
          <w:szCs w:val="18"/>
          <w:lang w:val="en-GB"/>
        </w:rPr>
        <w:t>h</w:t>
      </w:r>
      <w:r w:rsidRPr="00F0403E">
        <w:rPr>
          <w:rFonts w:ascii="Georgia" w:eastAsiaTheme="minorHAnsi" w:hAnsi="Georgia" w:cs="AdvP7C2E"/>
          <w:sz w:val="22"/>
          <w:szCs w:val="18"/>
          <w:lang w:val="en-GB"/>
        </w:rPr>
        <w:t xml:space="preserve">niques </w:t>
      </w:r>
      <w:r w:rsidR="003312CF" w:rsidRPr="006D71F6">
        <w:rPr>
          <w:rFonts w:ascii="Georgia" w:eastAsiaTheme="minorHAnsi" w:hAnsi="Georgia" w:cs="AdvP7C2E"/>
          <w:sz w:val="22"/>
          <w:szCs w:val="18"/>
          <w:lang w:val="en-GB"/>
        </w:rPr>
        <w:t>falling within the general description of “</w:t>
      </w:r>
      <w:r w:rsidRPr="00F0403E">
        <w:rPr>
          <w:rFonts w:ascii="Georgia" w:eastAsiaTheme="minorHAnsi" w:hAnsi="Georgia" w:cs="AdvP7C2E"/>
          <w:sz w:val="22"/>
          <w:szCs w:val="18"/>
          <w:lang w:val="en-GB"/>
        </w:rPr>
        <w:t>unconventional oil and gas extraction</w:t>
      </w:r>
      <w:r w:rsidR="003312CF" w:rsidRPr="006D71F6">
        <w:rPr>
          <w:rFonts w:ascii="Georgia" w:eastAsiaTheme="minorHAnsi" w:hAnsi="Georgia" w:cs="AdvP7C2E"/>
          <w:sz w:val="22"/>
          <w:szCs w:val="18"/>
          <w:lang w:val="en-GB"/>
        </w:rPr>
        <w:t>”</w:t>
      </w:r>
      <w:r w:rsidRPr="00F0403E">
        <w:rPr>
          <w:rFonts w:ascii="Georgia" w:eastAsiaTheme="minorHAnsi" w:hAnsi="Georgia" w:cs="AdvP7C2E"/>
          <w:sz w:val="22"/>
          <w:szCs w:val="18"/>
          <w:lang w:val="en-GB"/>
        </w:rPr>
        <w:t xml:space="preserve"> to be subject to a “sunset clause”</w:t>
      </w:r>
      <w:r w:rsidR="003312CF" w:rsidRPr="006D71F6">
        <w:rPr>
          <w:rFonts w:ascii="Georgia" w:eastAsiaTheme="minorHAnsi" w:hAnsi="Georgia" w:cs="AdvP7C2E"/>
          <w:sz w:val="22"/>
          <w:szCs w:val="18"/>
          <w:lang w:val="en-GB"/>
        </w:rPr>
        <w:t xml:space="preserve">.  Such a clause might </w:t>
      </w:r>
      <w:r w:rsidRPr="00F0403E">
        <w:rPr>
          <w:rFonts w:ascii="Georgia" w:eastAsiaTheme="minorHAnsi" w:hAnsi="Georgia" w:cs="AdvP7C2E"/>
          <w:sz w:val="22"/>
          <w:szCs w:val="18"/>
          <w:lang w:val="en-GB"/>
        </w:rPr>
        <w:t xml:space="preserve">allow for a review of </w:t>
      </w:r>
      <w:r w:rsidR="003312CF" w:rsidRPr="006D71F6">
        <w:rPr>
          <w:rFonts w:ascii="Georgia" w:eastAsiaTheme="minorHAnsi" w:hAnsi="Georgia" w:cs="AdvP7C2E"/>
          <w:sz w:val="22"/>
          <w:szCs w:val="18"/>
          <w:lang w:val="en-GB"/>
        </w:rPr>
        <w:t xml:space="preserve">the operation </w:t>
      </w:r>
      <w:r w:rsidRPr="00F0403E">
        <w:rPr>
          <w:rFonts w:ascii="Georgia" w:eastAsiaTheme="minorHAnsi" w:hAnsi="Georgia" w:cs="AdvP7C2E"/>
          <w:sz w:val="22"/>
          <w:szCs w:val="18"/>
          <w:lang w:val="en-GB"/>
        </w:rPr>
        <w:t>o</w:t>
      </w:r>
      <w:r w:rsidR="003312CF" w:rsidRPr="006D71F6">
        <w:rPr>
          <w:rFonts w:ascii="Georgia" w:eastAsiaTheme="minorHAnsi" w:hAnsi="Georgia" w:cs="AdvP7C2E"/>
          <w:sz w:val="22"/>
          <w:szCs w:val="18"/>
          <w:lang w:val="en-GB"/>
        </w:rPr>
        <w:t>f</w:t>
      </w:r>
      <w:r w:rsidRPr="00F0403E">
        <w:rPr>
          <w:rFonts w:ascii="Georgia" w:eastAsiaTheme="minorHAnsi" w:hAnsi="Georgia" w:cs="AdvP7C2E"/>
          <w:sz w:val="22"/>
          <w:szCs w:val="18"/>
          <w:lang w:val="en-GB"/>
        </w:rPr>
        <w:t xml:space="preserve"> these provis</w:t>
      </w:r>
      <w:r w:rsidR="003312CF" w:rsidRPr="006D71F6">
        <w:rPr>
          <w:rFonts w:ascii="Georgia" w:eastAsiaTheme="minorHAnsi" w:hAnsi="Georgia" w:cs="AdvP7C2E"/>
          <w:sz w:val="22"/>
          <w:szCs w:val="18"/>
          <w:lang w:val="en-GB"/>
        </w:rPr>
        <w:t>i</w:t>
      </w:r>
      <w:r w:rsidRPr="00F0403E">
        <w:rPr>
          <w:rFonts w:ascii="Georgia" w:eastAsiaTheme="minorHAnsi" w:hAnsi="Georgia" w:cs="AdvP7C2E"/>
          <w:sz w:val="22"/>
          <w:szCs w:val="18"/>
          <w:lang w:val="en-GB"/>
        </w:rPr>
        <w:t xml:space="preserve">ons in practice after a specified period, say after five years.  Such a sunset clause was certainly regarded by the UK Supreme Court in </w:t>
      </w:r>
      <w:r w:rsidR="003312CF" w:rsidRPr="006D71F6">
        <w:rPr>
          <w:rFonts w:ascii="Georgia" w:eastAsiaTheme="minorHAnsi" w:hAnsi="Georgia" w:cs="Arial"/>
          <w:i/>
          <w:sz w:val="22"/>
        </w:rPr>
        <w:t>Scotch Whisky Association v Lord Advocate</w:t>
      </w:r>
      <w:r w:rsidR="003312CF" w:rsidRPr="006D71F6">
        <w:rPr>
          <w:rFonts w:ascii="Georgia" w:eastAsiaTheme="minorHAnsi" w:hAnsi="Georgia" w:cs="Arial"/>
          <w:sz w:val="22"/>
        </w:rPr>
        <w:t xml:space="preserve"> [2017] </w:t>
      </w:r>
      <w:r w:rsidR="003312CF" w:rsidRPr="00F0403E">
        <w:rPr>
          <w:rFonts w:ascii="Georgia" w:eastAsiaTheme="minorHAnsi" w:hAnsi="Georgia" w:cs="AdvP7C2E"/>
          <w:sz w:val="22"/>
          <w:szCs w:val="18"/>
          <w:lang w:val="en-GB"/>
        </w:rPr>
        <w:t>UKSC 76</w:t>
      </w:r>
      <w:r w:rsidR="003312CF" w:rsidRPr="006D71F6">
        <w:rPr>
          <w:rFonts w:ascii="Georgia" w:eastAsiaTheme="minorHAnsi" w:hAnsi="Georgia" w:cs="Arial"/>
          <w:sz w:val="22"/>
        </w:rPr>
        <w:t xml:space="preserve">, 2018 SC (UKSC) 94 </w:t>
      </w:r>
      <w:r w:rsidRPr="00F0403E">
        <w:rPr>
          <w:rFonts w:ascii="Georgia" w:eastAsiaTheme="minorHAnsi" w:hAnsi="Georgia" w:cs="AdvP7C2E"/>
          <w:sz w:val="22"/>
          <w:szCs w:val="18"/>
          <w:lang w:val="en-GB"/>
        </w:rPr>
        <w:t>as a significant factor in favour of upholding the proposed minimum pricing</w:t>
      </w:r>
      <w:r w:rsidR="003312CF" w:rsidRPr="00F0403E">
        <w:rPr>
          <w:rFonts w:ascii="Georgia" w:eastAsiaTheme="minorHAnsi" w:hAnsi="Georgia" w:cs="AdvP7C2E"/>
          <w:sz w:val="22"/>
          <w:szCs w:val="18"/>
          <w:lang w:val="en-GB"/>
        </w:rPr>
        <w:t xml:space="preserve"> </w:t>
      </w:r>
      <w:r w:rsidRPr="00F0403E">
        <w:rPr>
          <w:rFonts w:ascii="Georgia" w:eastAsiaTheme="minorHAnsi" w:hAnsi="Georgia" w:cs="AdvP7C2E"/>
          <w:sz w:val="22"/>
          <w:szCs w:val="18"/>
          <w:lang w:val="en-GB"/>
        </w:rPr>
        <w:t xml:space="preserve">regime </w:t>
      </w:r>
      <w:r w:rsidR="003312CF" w:rsidRPr="00F0403E">
        <w:rPr>
          <w:rFonts w:ascii="Georgia" w:eastAsiaTheme="minorHAnsi" w:hAnsi="Georgia" w:cs="AdvP7C2E"/>
          <w:sz w:val="22"/>
          <w:szCs w:val="18"/>
          <w:lang w:val="en-GB"/>
        </w:rPr>
        <w:t>as Lord Mance there noted (at paras 62-3):</w:t>
      </w:r>
    </w:p>
    <w:p w:rsidR="003312CF" w:rsidRPr="00F0403E" w:rsidRDefault="003312CF" w:rsidP="00F0403E">
      <w:pPr>
        <w:pStyle w:val="ListParagraph"/>
        <w:rPr>
          <w:rFonts w:ascii="Georgia" w:eastAsiaTheme="minorHAnsi" w:hAnsi="Georgia" w:cs="AdvP7C2E"/>
          <w:sz w:val="22"/>
          <w:szCs w:val="18"/>
          <w:lang w:val="en-GB"/>
        </w:rPr>
      </w:pPr>
    </w:p>
    <w:p w:rsidR="003312CF" w:rsidRPr="006D71F6" w:rsidRDefault="006D71F6" w:rsidP="00F0403E">
      <w:pPr>
        <w:pStyle w:val="ListParagraph"/>
        <w:autoSpaceDE w:val="0"/>
        <w:autoSpaceDN w:val="0"/>
        <w:adjustRightInd w:val="0"/>
        <w:ind w:left="1440"/>
        <w:jc w:val="both"/>
        <w:rPr>
          <w:rFonts w:ascii="Georgia" w:eastAsiaTheme="minorHAnsi" w:hAnsi="Georgia" w:cs="AdvP7C2E"/>
          <w:sz w:val="22"/>
          <w:szCs w:val="18"/>
          <w:lang w:val="en-GB"/>
        </w:rPr>
      </w:pPr>
      <w:r>
        <w:rPr>
          <w:rFonts w:ascii="Georgia" w:eastAsiaTheme="minorHAnsi" w:hAnsi="Georgia" w:cs="AdvP7C2E"/>
          <w:sz w:val="22"/>
          <w:szCs w:val="18"/>
          <w:lang w:val="en-GB"/>
        </w:rPr>
        <w:t>“</w:t>
      </w:r>
      <w:r w:rsidR="003312CF" w:rsidRPr="006D71F6">
        <w:rPr>
          <w:rFonts w:ascii="Georgia" w:eastAsiaTheme="minorHAnsi" w:hAnsi="Georgia" w:cs="AdvP7C2E"/>
          <w:sz w:val="22"/>
          <w:szCs w:val="18"/>
          <w:lang w:val="en-GB"/>
        </w:rPr>
        <w:t>62.</w:t>
      </w:r>
      <w:r w:rsidR="003312CF" w:rsidRPr="00F0403E">
        <w:rPr>
          <w:rFonts w:ascii="Georgia" w:eastAsiaTheme="minorHAnsi" w:hAnsi="Georgia" w:cs="AdvP7C2E"/>
          <w:sz w:val="22"/>
          <w:szCs w:val="18"/>
          <w:lang w:val="en-GB"/>
        </w:rPr>
        <w:t xml:space="preserve"> In any assessment which is appropriate of the general proportionality of the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proposed system of minimum pricing, due weight must be given to the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requirement under the 2012 Act that the system be reviewed after five years, and</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the ‘sunset’ provision that it will expire after six years unless renewed by a</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ministerial decision receiving the positive approval of the Scottish Parliament. The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proposed system was therefore explicitly provisional, requiring the authorities to</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take stock of its effectiveness after a period of years and placing the onus of</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justifying its continuation in the light of experience firmly on the Scottish</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Parliament at the end of that period. Both the Advocate General (para 85) and the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Court of Justice (para 57: see para 13) regarded these provisions as relevant on the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issue of proportionality. The Advocate General (para 85) described the proposed</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system as ‘somewhat experimental’. The Court referred (para 57) to ‘the possible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existence of scientific uncertainty as to the actual and specific effects on the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consumption of alcohol of a measure such as the MUP for the purposes of attaining</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the objectives pursued.’ When using the word ‘scientific’, it cannot have been</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referring to chemistry or physics. It was clearly referring to the uncertainties</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experienced even by experts in predicting the precise reactions of markets and</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consumers to minimum pricing. As the examination above of the available material</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shows, this applies as much to the effect on EU trade as to any other aspect. The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logic of paras 85 and 57 applies as much to the issue presently under discussion as</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to any other aspect of the proposed system.</w:t>
      </w:r>
    </w:p>
    <w:p w:rsidR="003312CF" w:rsidRPr="006D71F6" w:rsidRDefault="003312CF" w:rsidP="00F0403E">
      <w:pPr>
        <w:pStyle w:val="ListParagraph"/>
        <w:autoSpaceDE w:val="0"/>
        <w:autoSpaceDN w:val="0"/>
        <w:adjustRightInd w:val="0"/>
        <w:ind w:left="1440"/>
        <w:jc w:val="both"/>
        <w:rPr>
          <w:rFonts w:ascii="Georgia" w:eastAsiaTheme="minorHAnsi" w:hAnsi="Georgia" w:cs="AdvP7C2E"/>
          <w:sz w:val="22"/>
          <w:szCs w:val="18"/>
          <w:lang w:val="en-GB"/>
        </w:rPr>
      </w:pPr>
    </w:p>
    <w:p w:rsidR="003312CF" w:rsidRPr="006D71F6" w:rsidRDefault="003312CF" w:rsidP="00F0403E">
      <w:pPr>
        <w:pStyle w:val="ListParagraph"/>
        <w:autoSpaceDE w:val="0"/>
        <w:autoSpaceDN w:val="0"/>
        <w:adjustRightInd w:val="0"/>
        <w:ind w:left="1440"/>
        <w:jc w:val="both"/>
        <w:rPr>
          <w:rFonts w:ascii="Georgia" w:eastAsiaTheme="minorHAnsi" w:hAnsi="Georgia" w:cs="AdvP7C34"/>
          <w:i/>
          <w:sz w:val="22"/>
          <w:szCs w:val="18"/>
          <w:lang w:val="en-GB"/>
        </w:rPr>
      </w:pPr>
      <w:r w:rsidRPr="00F0403E">
        <w:rPr>
          <w:rFonts w:ascii="Georgia" w:eastAsiaTheme="minorHAnsi" w:hAnsi="Georgia" w:cs="AdvP7C34"/>
          <w:i/>
          <w:sz w:val="22"/>
          <w:szCs w:val="18"/>
          <w:lang w:val="en-GB"/>
        </w:rPr>
        <w:t>Conclusion</w:t>
      </w:r>
    </w:p>
    <w:p w:rsidR="003312CF" w:rsidRPr="006D71F6" w:rsidRDefault="003312CF" w:rsidP="00F0403E">
      <w:pPr>
        <w:pStyle w:val="ListParagraph"/>
        <w:autoSpaceDE w:val="0"/>
        <w:autoSpaceDN w:val="0"/>
        <w:adjustRightInd w:val="0"/>
        <w:ind w:left="1440"/>
        <w:jc w:val="both"/>
        <w:rPr>
          <w:rFonts w:ascii="Georgia" w:eastAsiaTheme="minorHAnsi" w:hAnsi="Georgia" w:cs="AdvP7C34"/>
          <w:i/>
          <w:sz w:val="22"/>
          <w:szCs w:val="18"/>
          <w:lang w:val="en-GB"/>
        </w:rPr>
      </w:pPr>
    </w:p>
    <w:p w:rsidR="003312CF" w:rsidRPr="006D71F6" w:rsidRDefault="00E24053" w:rsidP="00F0403E">
      <w:pPr>
        <w:pStyle w:val="ListParagraph"/>
        <w:autoSpaceDE w:val="0"/>
        <w:autoSpaceDN w:val="0"/>
        <w:adjustRightInd w:val="0"/>
        <w:ind w:left="1440"/>
        <w:jc w:val="both"/>
        <w:rPr>
          <w:rFonts w:ascii="Georgia" w:eastAsiaTheme="minorHAnsi" w:hAnsi="Georgia" w:cs="Arial"/>
          <w:sz w:val="22"/>
          <w:szCs w:val="20"/>
          <w:lang w:val="en-GB"/>
        </w:rPr>
      </w:pPr>
      <w:r>
        <w:rPr>
          <w:rFonts w:ascii="Georgia" w:eastAsiaTheme="minorHAnsi" w:hAnsi="Georgia" w:cs="AdvP7C2E"/>
          <w:sz w:val="22"/>
          <w:szCs w:val="18"/>
          <w:lang w:val="en-GB"/>
        </w:rPr>
        <w:t>63.</w:t>
      </w:r>
      <w:r w:rsidR="003312CF" w:rsidRPr="00F0403E">
        <w:rPr>
          <w:rFonts w:ascii="Georgia" w:eastAsiaTheme="minorHAnsi" w:hAnsi="Georgia" w:cs="AdvP7C2E"/>
          <w:sz w:val="22"/>
          <w:szCs w:val="18"/>
          <w:lang w:val="en-GB"/>
        </w:rPr>
        <w:t xml:space="preserve"> </w:t>
      </w:r>
      <w:r w:rsidR="003312CF" w:rsidRPr="006D71F6">
        <w:rPr>
          <w:rFonts w:ascii="Georgia" w:eastAsiaTheme="minorHAnsi" w:hAnsi="Georgia" w:cs="AdvP7C2E"/>
          <w:sz w:val="22"/>
          <w:szCs w:val="18"/>
          <w:lang w:val="en-GB"/>
        </w:rPr>
        <w:t>…</w:t>
      </w:r>
      <w:r w:rsidR="003312CF" w:rsidRPr="00F0403E">
        <w:rPr>
          <w:rFonts w:ascii="Georgia" w:eastAsiaTheme="minorHAnsi" w:hAnsi="Georgia" w:cs="AdvP7C2E"/>
          <w:sz w:val="22"/>
          <w:szCs w:val="18"/>
          <w:lang w:val="en-GB"/>
        </w:rPr>
        <w:t xml:space="preserve"> That minimum pricing will</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involve a market distortion, including of EU trade and competition, is accepted.</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However, I find it impossible, even if it is appropriate to undertake the exercise at</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all in this context, to conclude that this can or should be regarded as outweighing</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the health benefits which are intended by minimum pricing. In the overall context</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of the Scottish or, on the face of it, any other market, it appears that it will be minor,</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though it will hit some producers and exporters to the Scottish market more than</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others. Beyond that, the position is essentially unpredictable. Submissions that the</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Scottish Government should have gone further to predict the unpredictable are not</w:t>
      </w:r>
      <w:r w:rsidR="003312CF" w:rsidRPr="006D71F6">
        <w:rPr>
          <w:rFonts w:ascii="Georgia" w:eastAsiaTheme="minorHAnsi" w:hAnsi="Georgia" w:cs="AdvP7C2E"/>
          <w:sz w:val="22"/>
          <w:szCs w:val="18"/>
          <w:lang w:val="en-GB"/>
        </w:rPr>
        <w:t xml:space="preserve"> </w:t>
      </w:r>
      <w:r w:rsidR="003312CF" w:rsidRPr="00F0403E">
        <w:rPr>
          <w:rFonts w:ascii="Georgia" w:eastAsiaTheme="minorHAnsi" w:hAnsi="Georgia" w:cs="AdvP7C2E"/>
          <w:sz w:val="22"/>
          <w:szCs w:val="18"/>
          <w:lang w:val="en-GB"/>
        </w:rPr>
        <w:t xml:space="preserve">realistic. </w:t>
      </w:r>
      <w:r w:rsidR="003312CF" w:rsidRPr="00F0403E">
        <w:rPr>
          <w:rFonts w:ascii="Georgia" w:eastAsiaTheme="minorHAnsi" w:hAnsi="Georgia" w:cs="AdvP7C2E"/>
          <w:i/>
          <w:sz w:val="22"/>
          <w:szCs w:val="18"/>
          <w:lang w:val="en-GB"/>
        </w:rPr>
        <w:t>The system will be experimental, but that is a factor catered for by its provisions for review and ‘sunset’ clause. It is a significant factor in favour of upholding the proposed minimum pricing regime.</w:t>
      </w:r>
      <w:r w:rsidR="003312CF" w:rsidRPr="006D71F6">
        <w:rPr>
          <w:rFonts w:ascii="Georgia" w:eastAsiaTheme="minorHAnsi" w:hAnsi="Georgia" w:cs="AdvP7C2E"/>
          <w:sz w:val="22"/>
          <w:szCs w:val="18"/>
          <w:lang w:val="en-GB"/>
        </w:rPr>
        <w:t>”</w:t>
      </w:r>
    </w:p>
    <w:p w:rsidR="007A1556" w:rsidRDefault="007A1556" w:rsidP="00F0403E">
      <w:pPr>
        <w:pStyle w:val="ListParagraph"/>
        <w:spacing w:line="360" w:lineRule="auto"/>
        <w:jc w:val="both"/>
        <w:rPr>
          <w:rFonts w:ascii="Georgia" w:eastAsiaTheme="minorHAnsi" w:hAnsi="Georgia" w:cs="Arial"/>
          <w:sz w:val="22"/>
          <w:szCs w:val="20"/>
          <w:lang w:val="en-GB"/>
        </w:rPr>
      </w:pPr>
    </w:p>
    <w:p w:rsidR="00740D8A" w:rsidRDefault="00740D8A" w:rsidP="00F0403E">
      <w:pPr>
        <w:pStyle w:val="ListParagraph"/>
        <w:spacing w:line="360" w:lineRule="auto"/>
        <w:jc w:val="both"/>
        <w:rPr>
          <w:rFonts w:ascii="Georgia" w:hAnsi="Georgia"/>
          <w:sz w:val="22"/>
          <w:szCs w:val="18"/>
          <w:lang w:val="en-GB"/>
        </w:rPr>
      </w:pPr>
      <w:r>
        <w:rPr>
          <w:rFonts w:ascii="Georgia" w:hAnsi="Georgia"/>
          <w:sz w:val="22"/>
          <w:szCs w:val="18"/>
          <w:lang w:val="en-GB"/>
        </w:rPr>
        <w:t xml:space="preserve">Equally however the Scottish </w:t>
      </w:r>
      <w:r w:rsidR="00F0403E">
        <w:rPr>
          <w:rFonts w:ascii="Georgia" w:hAnsi="Georgia"/>
          <w:sz w:val="22"/>
          <w:szCs w:val="18"/>
          <w:lang w:val="en-GB"/>
        </w:rPr>
        <w:t>Parliament</w:t>
      </w:r>
      <w:r>
        <w:rPr>
          <w:rFonts w:ascii="Georgia" w:hAnsi="Georgia"/>
          <w:sz w:val="22"/>
          <w:szCs w:val="18"/>
          <w:lang w:val="en-GB"/>
        </w:rPr>
        <w:t xml:space="preserve"> may well consider any </w:t>
      </w:r>
      <w:r w:rsidRPr="00F0403E">
        <w:rPr>
          <w:rFonts w:ascii="Georgia" w:hAnsi="Georgia"/>
          <w:sz w:val="22"/>
          <w:szCs w:val="18"/>
          <w:lang w:val="en-GB"/>
        </w:rPr>
        <w:t xml:space="preserve">sunset clause </w:t>
      </w:r>
      <w:r>
        <w:rPr>
          <w:rFonts w:ascii="Georgia" w:hAnsi="Georgia"/>
          <w:sz w:val="22"/>
          <w:szCs w:val="18"/>
          <w:lang w:val="en-GB"/>
        </w:rPr>
        <w:t xml:space="preserve">to be </w:t>
      </w:r>
      <w:r w:rsidR="00F0403E">
        <w:rPr>
          <w:rFonts w:ascii="Georgia" w:hAnsi="Georgia"/>
          <w:sz w:val="22"/>
          <w:szCs w:val="18"/>
          <w:lang w:val="en-GB"/>
        </w:rPr>
        <w:t>unnecessary</w:t>
      </w:r>
      <w:r>
        <w:rPr>
          <w:rFonts w:ascii="Georgia" w:hAnsi="Georgia"/>
          <w:sz w:val="22"/>
          <w:szCs w:val="18"/>
          <w:lang w:val="en-GB"/>
        </w:rPr>
        <w:t xml:space="preserve"> </w:t>
      </w:r>
      <w:r w:rsidRPr="00F0403E">
        <w:rPr>
          <w:rFonts w:ascii="Georgia" w:hAnsi="Georgia"/>
          <w:sz w:val="22"/>
          <w:szCs w:val="18"/>
          <w:lang w:val="en-GB"/>
        </w:rPr>
        <w:t xml:space="preserve">in the case of </w:t>
      </w:r>
      <w:r>
        <w:rPr>
          <w:rFonts w:ascii="Georgia" w:hAnsi="Georgia"/>
          <w:sz w:val="22"/>
          <w:szCs w:val="18"/>
          <w:lang w:val="en-GB"/>
        </w:rPr>
        <w:t xml:space="preserve">its </w:t>
      </w:r>
      <w:r w:rsidRPr="00F0403E">
        <w:rPr>
          <w:rFonts w:ascii="Georgia" w:hAnsi="Georgia"/>
          <w:sz w:val="22"/>
          <w:szCs w:val="18"/>
          <w:lang w:val="en-GB"/>
        </w:rPr>
        <w:t>legislating to prohibit unconventional oil and gas activities</w:t>
      </w:r>
      <w:r>
        <w:rPr>
          <w:rFonts w:ascii="Georgia" w:hAnsi="Georgia"/>
          <w:sz w:val="22"/>
          <w:szCs w:val="18"/>
          <w:lang w:val="en-GB"/>
        </w:rPr>
        <w:t xml:space="preserve"> in Scotland</w:t>
      </w:r>
      <w:r w:rsidRPr="00F0403E">
        <w:rPr>
          <w:rFonts w:ascii="Georgia" w:hAnsi="Georgia"/>
          <w:sz w:val="22"/>
          <w:szCs w:val="18"/>
          <w:lang w:val="en-GB"/>
        </w:rPr>
        <w:t>.    T</w:t>
      </w:r>
      <w:r>
        <w:rPr>
          <w:rFonts w:ascii="Georgia" w:hAnsi="Georgia"/>
          <w:sz w:val="22"/>
          <w:szCs w:val="18"/>
          <w:lang w:val="en-GB"/>
        </w:rPr>
        <w:t>h</w:t>
      </w:r>
      <w:r w:rsidRPr="00F0403E">
        <w:rPr>
          <w:rFonts w:ascii="Georgia" w:hAnsi="Georgia"/>
          <w:sz w:val="22"/>
          <w:szCs w:val="18"/>
          <w:lang w:val="en-GB"/>
        </w:rPr>
        <w:t xml:space="preserve">is is because the current scientific consensus on the urgent need to implement measures to respond to climate change </w:t>
      </w:r>
      <w:r>
        <w:rPr>
          <w:rFonts w:ascii="Georgia" w:hAnsi="Georgia"/>
          <w:sz w:val="22"/>
          <w:szCs w:val="18"/>
          <w:lang w:val="en-GB"/>
        </w:rPr>
        <w:t xml:space="preserve">would appear to be, </w:t>
      </w:r>
      <w:r w:rsidRPr="001D7AEF">
        <w:rPr>
          <w:rFonts w:ascii="Georgia" w:hAnsi="Georgia"/>
          <w:sz w:val="22"/>
          <w:szCs w:val="18"/>
          <w:lang w:val="en-GB"/>
        </w:rPr>
        <w:t xml:space="preserve">for all the </w:t>
      </w:r>
      <w:r>
        <w:rPr>
          <w:rFonts w:ascii="Georgia" w:hAnsi="Georgia"/>
          <w:sz w:val="22"/>
          <w:szCs w:val="18"/>
          <w:lang w:val="en-GB"/>
        </w:rPr>
        <w:t>re</w:t>
      </w:r>
      <w:r w:rsidRPr="001D7AEF">
        <w:rPr>
          <w:rFonts w:ascii="Georgia" w:hAnsi="Georgia"/>
          <w:sz w:val="22"/>
          <w:szCs w:val="18"/>
          <w:lang w:val="en-GB"/>
        </w:rPr>
        <w:t xml:space="preserve">asons outlined above, </w:t>
      </w:r>
      <w:r w:rsidRPr="00F0403E">
        <w:rPr>
          <w:rFonts w:ascii="Georgia" w:hAnsi="Georgia"/>
          <w:sz w:val="22"/>
          <w:szCs w:val="18"/>
          <w:lang w:val="en-GB"/>
        </w:rPr>
        <w:t xml:space="preserve">unequivocally </w:t>
      </w:r>
      <w:r>
        <w:rPr>
          <w:rFonts w:ascii="Georgia" w:hAnsi="Georgia"/>
          <w:sz w:val="22"/>
          <w:szCs w:val="18"/>
          <w:lang w:val="en-GB"/>
        </w:rPr>
        <w:t xml:space="preserve">in favour </w:t>
      </w:r>
      <w:r w:rsidRPr="00F0403E">
        <w:rPr>
          <w:rFonts w:ascii="Georgia" w:hAnsi="Georgia"/>
          <w:sz w:val="22"/>
          <w:szCs w:val="18"/>
          <w:lang w:val="en-GB"/>
        </w:rPr>
        <w:t xml:space="preserve">of a straightforward </w:t>
      </w:r>
      <w:r>
        <w:rPr>
          <w:rFonts w:ascii="Georgia" w:hAnsi="Georgia"/>
          <w:sz w:val="22"/>
          <w:szCs w:val="18"/>
          <w:lang w:val="en-GB"/>
        </w:rPr>
        <w:t xml:space="preserve">and comprehensive </w:t>
      </w:r>
      <w:r w:rsidRPr="00F0403E">
        <w:rPr>
          <w:rFonts w:ascii="Georgia" w:hAnsi="Georgia"/>
          <w:sz w:val="22"/>
          <w:szCs w:val="18"/>
          <w:lang w:val="en-GB"/>
        </w:rPr>
        <w:t xml:space="preserve">ban on unconventional oil and gas extraction. </w:t>
      </w:r>
    </w:p>
    <w:p w:rsidR="00740D8A" w:rsidRPr="00F0403E" w:rsidRDefault="00740D8A" w:rsidP="00F0403E">
      <w:pPr>
        <w:pStyle w:val="ListParagraph"/>
        <w:spacing w:line="360" w:lineRule="auto"/>
        <w:jc w:val="both"/>
        <w:rPr>
          <w:rFonts w:ascii="Georgia" w:eastAsiaTheme="minorHAnsi" w:hAnsi="Georgia" w:cs="Arial"/>
          <w:sz w:val="22"/>
          <w:szCs w:val="20"/>
          <w:lang w:val="en-GB"/>
        </w:rPr>
      </w:pPr>
    </w:p>
    <w:p w:rsidR="003312CF" w:rsidRPr="00F0403E" w:rsidRDefault="003312CF" w:rsidP="00F0403E">
      <w:pPr>
        <w:pStyle w:val="ListParagraph"/>
        <w:numPr>
          <w:ilvl w:val="0"/>
          <w:numId w:val="34"/>
        </w:numPr>
        <w:autoSpaceDE w:val="0"/>
        <w:autoSpaceDN w:val="0"/>
        <w:adjustRightInd w:val="0"/>
        <w:spacing w:line="360" w:lineRule="auto"/>
        <w:jc w:val="both"/>
        <w:rPr>
          <w:rFonts w:ascii="Georgia" w:eastAsiaTheme="minorHAnsi" w:hAnsi="Georgia" w:cs="Arial"/>
          <w:sz w:val="22"/>
          <w:szCs w:val="20"/>
          <w:lang w:val="en-GB"/>
        </w:rPr>
      </w:pPr>
      <w:r w:rsidRPr="00F0403E">
        <w:rPr>
          <w:rFonts w:ascii="Georgia" w:eastAsiaTheme="minorHAnsi" w:hAnsi="Georgia" w:cs="Arial"/>
          <w:sz w:val="22"/>
          <w:szCs w:val="20"/>
          <w:lang w:val="en-GB"/>
        </w:rPr>
        <w:t>Separately, i</w:t>
      </w:r>
      <w:r w:rsidR="00452EA2" w:rsidRPr="00F0403E">
        <w:rPr>
          <w:rFonts w:ascii="Georgia" w:eastAsiaTheme="minorHAnsi" w:hAnsi="Georgia" w:cs="Arial"/>
          <w:sz w:val="22"/>
          <w:szCs w:val="20"/>
          <w:lang w:val="en-GB"/>
        </w:rPr>
        <w:t xml:space="preserve">t is clearly </w:t>
      </w:r>
      <w:r w:rsidR="007A1556" w:rsidRPr="00F0403E">
        <w:rPr>
          <w:rFonts w:ascii="Georgia" w:eastAsiaTheme="minorHAnsi" w:hAnsi="Georgia" w:cs="Arial"/>
          <w:sz w:val="22"/>
          <w:szCs w:val="20"/>
          <w:lang w:val="en-GB"/>
        </w:rPr>
        <w:t xml:space="preserve">also </w:t>
      </w:r>
      <w:r w:rsidR="00452EA2" w:rsidRPr="00F0403E">
        <w:rPr>
          <w:rFonts w:ascii="Georgia" w:eastAsiaTheme="minorHAnsi" w:hAnsi="Georgia" w:cs="Arial"/>
          <w:sz w:val="22"/>
          <w:szCs w:val="20"/>
          <w:lang w:val="en-GB"/>
        </w:rPr>
        <w:t xml:space="preserve">within the powers of a Scottish public body exercising planning related functions, to adopt a general policy stance against granting permission in Scotland for unconventional oil and gas development on climate change grounds, in fulfilment of its duties under Section 44 CCSA 2009.  </w:t>
      </w:r>
    </w:p>
    <w:p w:rsidR="003312CF" w:rsidRPr="00F0403E" w:rsidRDefault="003312CF" w:rsidP="00F0403E">
      <w:pPr>
        <w:pStyle w:val="ListParagraph"/>
        <w:autoSpaceDE w:val="0"/>
        <w:autoSpaceDN w:val="0"/>
        <w:adjustRightInd w:val="0"/>
        <w:spacing w:line="360" w:lineRule="auto"/>
        <w:ind w:left="0"/>
        <w:jc w:val="both"/>
        <w:rPr>
          <w:rFonts w:ascii="Georgia" w:eastAsiaTheme="minorHAnsi" w:hAnsi="Georgia" w:cs="Arial"/>
          <w:sz w:val="22"/>
          <w:szCs w:val="20"/>
          <w:lang w:val="en-GB"/>
        </w:rPr>
      </w:pPr>
    </w:p>
    <w:p w:rsidR="00452EA2" w:rsidRPr="00AA0A68" w:rsidRDefault="003312CF" w:rsidP="00F0403E">
      <w:pPr>
        <w:pStyle w:val="ListParagraph"/>
        <w:numPr>
          <w:ilvl w:val="0"/>
          <w:numId w:val="2"/>
        </w:numPr>
        <w:autoSpaceDE w:val="0"/>
        <w:autoSpaceDN w:val="0"/>
        <w:adjustRightInd w:val="0"/>
        <w:spacing w:line="360" w:lineRule="auto"/>
        <w:jc w:val="both"/>
        <w:rPr>
          <w:rFonts w:ascii="Georgia" w:eastAsiaTheme="minorHAnsi" w:hAnsi="Georgia"/>
          <w:sz w:val="22"/>
          <w:lang w:val="en-GB"/>
        </w:rPr>
      </w:pPr>
      <w:r w:rsidRPr="00F0403E">
        <w:rPr>
          <w:rFonts w:ascii="Georgia" w:eastAsiaTheme="minorHAnsi" w:hAnsi="Georgia" w:cs="Arial"/>
          <w:sz w:val="22"/>
          <w:szCs w:val="20"/>
          <w:lang w:val="en-GB"/>
        </w:rPr>
        <w:t xml:space="preserve">Further, </w:t>
      </w:r>
      <w:r w:rsidRPr="00F0403E">
        <w:rPr>
          <w:rFonts w:ascii="Georgia" w:eastAsiaTheme="minorHAnsi" w:hAnsi="Georgia"/>
          <w:sz w:val="22"/>
          <w:lang w:val="en-GB"/>
        </w:rPr>
        <w:t>u</w:t>
      </w:r>
      <w:r w:rsidR="00D5122C" w:rsidRPr="00F0403E">
        <w:rPr>
          <w:rFonts w:ascii="Georgia" w:eastAsiaTheme="minorHAnsi" w:hAnsi="Georgia"/>
          <w:sz w:val="22"/>
          <w:lang w:val="en-GB"/>
        </w:rPr>
        <w:t xml:space="preserve">nder the law as it stands – and without an express legislative ban on </w:t>
      </w:r>
      <w:r w:rsidR="00035B21" w:rsidRPr="00F0403E">
        <w:rPr>
          <w:rFonts w:ascii="Georgia" w:eastAsiaTheme="minorHAnsi" w:hAnsi="Georgia"/>
          <w:sz w:val="22"/>
        </w:rPr>
        <w:t>unconventional oil and gas extraction</w:t>
      </w:r>
      <w:r w:rsidR="00035B21" w:rsidRPr="00F0403E" w:rsidDel="00035B21">
        <w:rPr>
          <w:rFonts w:ascii="Georgia" w:eastAsiaTheme="minorHAnsi" w:hAnsi="Georgia"/>
          <w:sz w:val="22"/>
          <w:lang w:val="en-GB"/>
        </w:rPr>
        <w:t xml:space="preserve"> </w:t>
      </w:r>
      <w:r w:rsidR="00D5122C" w:rsidRPr="00F0403E">
        <w:rPr>
          <w:rFonts w:ascii="Georgia" w:eastAsiaTheme="minorHAnsi" w:hAnsi="Georgia"/>
          <w:sz w:val="22"/>
          <w:lang w:val="en-GB"/>
        </w:rPr>
        <w:t xml:space="preserve"> in Scotland - it would be open to </w:t>
      </w:r>
      <w:r w:rsidR="00452EA2" w:rsidRPr="00F0403E">
        <w:rPr>
          <w:rFonts w:ascii="Georgia" w:eastAsiaTheme="minorHAnsi" w:hAnsi="Georgia"/>
          <w:sz w:val="22"/>
          <w:lang w:val="en-GB"/>
        </w:rPr>
        <w:t xml:space="preserve">a planning authority </w:t>
      </w:r>
      <w:r w:rsidR="00D5122C" w:rsidRPr="00F0403E">
        <w:rPr>
          <w:rFonts w:ascii="Georgia" w:eastAsiaTheme="minorHAnsi" w:hAnsi="Georgia"/>
          <w:sz w:val="22"/>
          <w:lang w:val="en-GB"/>
        </w:rPr>
        <w:t xml:space="preserve">to </w:t>
      </w:r>
      <w:r w:rsidR="00452EA2" w:rsidRPr="00F0403E">
        <w:rPr>
          <w:rFonts w:ascii="Georgia" w:eastAsiaTheme="minorHAnsi" w:hAnsi="Georgia"/>
          <w:sz w:val="22"/>
          <w:lang w:val="en-GB"/>
        </w:rPr>
        <w:t xml:space="preserve">decide that the climate impacts of unconventional gas arising from a particular planning application (whether through fugitive emissions and/or the eventual anticipated usage of the gas for heating or power generation) are such that denying planning permission is the way best calculated to contribute to the delivery of Scotland’s GHG targets. Against scientific uncertainty as to the extent of the increased impact on climate change targets which unconventional oil and gas might represent (for example in relation to fugitive emission) the precautionary principle may also </w:t>
      </w:r>
      <w:r w:rsidR="00452EA2" w:rsidRPr="00894EF2">
        <w:rPr>
          <w:rFonts w:ascii="Georgia" w:eastAsiaTheme="minorHAnsi" w:hAnsi="Georgia"/>
          <w:sz w:val="22"/>
          <w:lang w:val="en-GB"/>
        </w:rPr>
        <w:t xml:space="preserve">properly be prayed in aid against permitting such development in Scotland (or </w:t>
      </w:r>
      <w:r w:rsidR="00035B21" w:rsidRPr="00A06D20">
        <w:rPr>
          <w:rFonts w:ascii="Georgia" w:eastAsiaTheme="minorHAnsi" w:hAnsi="Georgia"/>
          <w:sz w:val="22"/>
          <w:lang w:val="en-GB"/>
        </w:rPr>
        <w:t xml:space="preserve">at the very least </w:t>
      </w:r>
      <w:r w:rsidR="00452EA2" w:rsidRPr="00A06D20">
        <w:rPr>
          <w:rFonts w:ascii="Georgia" w:eastAsiaTheme="minorHAnsi" w:hAnsi="Georgia"/>
          <w:sz w:val="22"/>
          <w:lang w:val="en-GB"/>
        </w:rPr>
        <w:t xml:space="preserve">imposing a moratorium pending further scientific research).   As the </w:t>
      </w:r>
      <w:r w:rsidR="00452EA2" w:rsidRPr="006D71F6">
        <w:rPr>
          <w:rFonts w:ascii="Georgia" w:eastAsiaTheme="minorHAnsi" w:hAnsi="Georgia" w:cs="ArialMT"/>
          <w:sz w:val="22"/>
          <w:szCs w:val="22"/>
          <w:lang w:val="en-GB"/>
        </w:rPr>
        <w:t xml:space="preserve">1992 Rio </w:t>
      </w:r>
      <w:hyperlink r:id="rId33" w:history="1">
        <w:r w:rsidR="00452EA2" w:rsidRPr="006D71F6">
          <w:rPr>
            <w:rStyle w:val="Hyperlink"/>
            <w:rFonts w:ascii="Georgia" w:eastAsiaTheme="minorHAnsi" w:hAnsi="Georgia" w:cs="ArialMT"/>
            <w:i/>
            <w:sz w:val="22"/>
            <w:szCs w:val="22"/>
            <w:lang w:val="en-GB"/>
          </w:rPr>
          <w:t>UN</w:t>
        </w:r>
        <w:r w:rsidR="00452EA2" w:rsidRPr="006D71F6">
          <w:rPr>
            <w:rStyle w:val="Hyperlink"/>
            <w:rFonts w:ascii="Georgia" w:eastAsiaTheme="minorHAnsi" w:hAnsi="Georgia" w:cs="ArialMT"/>
            <w:sz w:val="22"/>
            <w:szCs w:val="22"/>
            <w:lang w:val="en-GB"/>
          </w:rPr>
          <w:t xml:space="preserve"> </w:t>
        </w:r>
        <w:r w:rsidR="00452EA2" w:rsidRPr="006D71F6">
          <w:rPr>
            <w:rStyle w:val="Hyperlink"/>
            <w:rFonts w:ascii="Georgia" w:eastAsiaTheme="minorHAnsi" w:hAnsi="Georgia" w:cs="ArialMT"/>
            <w:i/>
            <w:sz w:val="22"/>
            <w:szCs w:val="22"/>
            <w:lang w:val="en-GB"/>
          </w:rPr>
          <w:t>Declaration on Environment and Development</w:t>
        </w:r>
      </w:hyperlink>
      <w:r w:rsidR="00452EA2" w:rsidRPr="006D71F6">
        <w:rPr>
          <w:rFonts w:ascii="Georgia" w:eastAsiaTheme="minorHAnsi" w:hAnsi="Georgia" w:cs="ArialMT"/>
          <w:sz w:val="22"/>
          <w:szCs w:val="22"/>
          <w:lang w:val="en-GB"/>
        </w:rPr>
        <w:t xml:space="preserve"> notes</w:t>
      </w:r>
      <w:r w:rsidR="00452EA2" w:rsidRPr="00AA0A68">
        <w:rPr>
          <w:rFonts w:ascii="Georgia" w:eastAsiaTheme="minorHAnsi" w:hAnsi="Georgia"/>
          <w:sz w:val="22"/>
          <w:lang w:val="en-GB"/>
        </w:rPr>
        <w:t>:</w:t>
      </w:r>
    </w:p>
    <w:p w:rsidR="00452EA2" w:rsidRPr="006D71F6" w:rsidRDefault="00452EA2" w:rsidP="00F0403E">
      <w:pPr>
        <w:pStyle w:val="ListParagraph"/>
        <w:autoSpaceDE w:val="0"/>
        <w:autoSpaceDN w:val="0"/>
        <w:adjustRightInd w:val="0"/>
        <w:ind w:left="1440"/>
        <w:jc w:val="both"/>
        <w:rPr>
          <w:rFonts w:ascii="Georgia" w:eastAsiaTheme="minorHAnsi" w:hAnsi="Georgia" w:cs="Arial"/>
          <w:sz w:val="22"/>
          <w:szCs w:val="20"/>
          <w:lang w:val="en-GB"/>
        </w:rPr>
      </w:pPr>
      <w:r w:rsidRPr="006D71F6">
        <w:rPr>
          <w:rFonts w:ascii="Georgia" w:eastAsiaTheme="minorHAnsi" w:hAnsi="Georgia" w:cs="Arial-ItalicMT"/>
          <w:iCs/>
          <w:sz w:val="22"/>
          <w:szCs w:val="22"/>
          <w:lang w:val="en-GB"/>
        </w:rPr>
        <w:t>“In order to protect the environment, the precautionary approach shall be widely applied by States ... Where there are threats of serious or irreversible damage, lack of full scientific certainty shall not be used as a reason for postponing cost-effective measures to prevent environmental degradation.”</w:t>
      </w:r>
    </w:p>
    <w:p w:rsidR="00452EA2" w:rsidRPr="006D71F6" w:rsidRDefault="00452EA2">
      <w:pPr>
        <w:autoSpaceDE w:val="0"/>
        <w:autoSpaceDN w:val="0"/>
        <w:adjustRightInd w:val="0"/>
        <w:spacing w:line="360" w:lineRule="auto"/>
        <w:rPr>
          <w:rFonts w:ascii="Georgia" w:eastAsiaTheme="minorHAnsi" w:hAnsi="Georgia" w:cs="Arial"/>
          <w:sz w:val="22"/>
          <w:szCs w:val="20"/>
          <w:lang w:val="en-GB"/>
        </w:rPr>
      </w:pPr>
    </w:p>
    <w:p w:rsidR="00E82557" w:rsidRPr="006D71F6" w:rsidRDefault="006D71F6" w:rsidP="00F0403E">
      <w:pPr>
        <w:pStyle w:val="ListParagraph"/>
        <w:numPr>
          <w:ilvl w:val="0"/>
          <w:numId w:val="2"/>
        </w:numPr>
        <w:autoSpaceDE w:val="0"/>
        <w:autoSpaceDN w:val="0"/>
        <w:adjustRightInd w:val="0"/>
        <w:spacing w:line="360" w:lineRule="auto"/>
        <w:jc w:val="both"/>
        <w:rPr>
          <w:rFonts w:ascii="Georgia" w:hAnsi="Georgia" w:cs="Arial"/>
          <w:sz w:val="22"/>
          <w:szCs w:val="20"/>
        </w:rPr>
      </w:pPr>
      <w:r w:rsidRPr="006D71F6">
        <w:rPr>
          <w:rFonts w:ascii="Georgia" w:hAnsi="Georgia" w:cs="Arial"/>
          <w:sz w:val="22"/>
          <w:szCs w:val="20"/>
        </w:rPr>
        <w:t xml:space="preserve">Finally, </w:t>
      </w:r>
      <w:r w:rsidR="00806D3F" w:rsidRPr="006D71F6">
        <w:rPr>
          <w:rFonts w:ascii="Georgia" w:hAnsi="Georgia" w:cs="Arial"/>
          <w:sz w:val="22"/>
          <w:szCs w:val="20"/>
        </w:rPr>
        <w:t xml:space="preserve">paragraph 7 in Part I of </w:t>
      </w:r>
      <w:r w:rsidR="00806D3F" w:rsidRPr="006D71F6">
        <w:rPr>
          <w:rFonts w:ascii="Georgia" w:eastAsiaTheme="minorHAnsi" w:hAnsi="Georgia" w:cs="AdvP459842"/>
          <w:sz w:val="22"/>
          <w:szCs w:val="20"/>
          <w:lang w:val="en-GB"/>
        </w:rPr>
        <w:t>Schedule SA specifies that the observation and implementation in Scotland of the UK’s “international obligations and obligations under the Human Rights Convention and EU law” falls within the domestic competence of the Scottish Parliament and the Scottish Ministers</w:t>
      </w:r>
      <w:r w:rsidR="00806D3F" w:rsidRPr="006D71F6">
        <w:rPr>
          <w:rFonts w:ascii="Georgia" w:hAnsi="Georgia" w:cs="Arial"/>
          <w:sz w:val="22"/>
          <w:szCs w:val="20"/>
        </w:rPr>
        <w:t xml:space="preserve"> </w:t>
      </w:r>
      <w:r w:rsidR="00452EA2" w:rsidRPr="006D71F6">
        <w:rPr>
          <w:rFonts w:ascii="Georgia" w:hAnsi="Georgia" w:cs="Arial"/>
          <w:sz w:val="22"/>
          <w:szCs w:val="20"/>
        </w:rPr>
        <w:t xml:space="preserve">Against that background </w:t>
      </w:r>
      <w:r w:rsidR="00D5122C" w:rsidRPr="006D71F6">
        <w:rPr>
          <w:rFonts w:ascii="Georgia" w:hAnsi="Georgia" w:cs="Arial"/>
          <w:sz w:val="22"/>
          <w:szCs w:val="20"/>
        </w:rPr>
        <w:t xml:space="preserve">an express legislative ban by the Scottish Parliament on </w:t>
      </w:r>
      <w:r w:rsidR="00035B21" w:rsidRPr="006D71F6">
        <w:rPr>
          <w:rFonts w:ascii="Georgia" w:eastAsiaTheme="minorHAnsi" w:hAnsi="Georgia" w:cs="Arial"/>
          <w:sz w:val="22"/>
        </w:rPr>
        <w:t>unconventional oil and gas extraction</w:t>
      </w:r>
      <w:r w:rsidR="00035B21" w:rsidRPr="006D71F6" w:rsidDel="00035B21">
        <w:rPr>
          <w:rFonts w:ascii="Georgia" w:hAnsi="Georgia" w:cs="Arial"/>
          <w:sz w:val="22"/>
          <w:szCs w:val="20"/>
        </w:rPr>
        <w:t xml:space="preserve"> </w:t>
      </w:r>
      <w:r w:rsidR="00D5122C" w:rsidRPr="006D71F6">
        <w:rPr>
          <w:rFonts w:ascii="Georgia" w:hAnsi="Georgia" w:cs="Arial"/>
          <w:sz w:val="22"/>
          <w:szCs w:val="20"/>
        </w:rPr>
        <w:t>in Scotland – or pending such legislation a</w:t>
      </w:r>
      <w:r w:rsidR="00452EA2" w:rsidRPr="006D71F6">
        <w:rPr>
          <w:rFonts w:ascii="Georgia" w:hAnsi="Georgia" w:cs="Arial"/>
          <w:sz w:val="22"/>
          <w:szCs w:val="20"/>
        </w:rPr>
        <w:t xml:space="preserve"> moratorium on </w:t>
      </w:r>
      <w:r w:rsidR="00E82557" w:rsidRPr="006D71F6">
        <w:rPr>
          <w:rFonts w:ascii="Georgia" w:hAnsi="Georgia" w:cs="Arial"/>
          <w:sz w:val="22"/>
          <w:szCs w:val="20"/>
        </w:rPr>
        <w:t xml:space="preserve">granting the necessary planning permission for </w:t>
      </w:r>
      <w:r w:rsidR="00452EA2" w:rsidRPr="006D71F6">
        <w:rPr>
          <w:rFonts w:ascii="Georgia" w:hAnsi="Georgia" w:cs="Arial"/>
          <w:sz w:val="22"/>
          <w:szCs w:val="20"/>
        </w:rPr>
        <w:t xml:space="preserve">any unconventional oil and gas exploitation in Scotland </w:t>
      </w:r>
      <w:r w:rsidR="00E82557" w:rsidRPr="006D71F6">
        <w:rPr>
          <w:rFonts w:ascii="Georgia" w:hAnsi="Georgia" w:cs="Arial"/>
          <w:sz w:val="22"/>
          <w:szCs w:val="20"/>
        </w:rPr>
        <w:t xml:space="preserve">– may be said </w:t>
      </w:r>
      <w:r w:rsidR="00452EA2" w:rsidRPr="006D71F6">
        <w:rPr>
          <w:rFonts w:ascii="Georgia" w:hAnsi="Georgia" w:cs="Arial"/>
          <w:sz w:val="22"/>
          <w:szCs w:val="20"/>
        </w:rPr>
        <w:t xml:space="preserve">not only </w:t>
      </w:r>
      <w:r w:rsidR="00E82557" w:rsidRPr="006D71F6">
        <w:rPr>
          <w:rFonts w:ascii="Georgia" w:hAnsi="Georgia" w:cs="Arial"/>
          <w:sz w:val="22"/>
          <w:szCs w:val="20"/>
        </w:rPr>
        <w:t xml:space="preserve">to be </w:t>
      </w:r>
      <w:r w:rsidR="00452EA2" w:rsidRPr="006D71F6">
        <w:rPr>
          <w:rFonts w:ascii="Georgia" w:hAnsi="Georgia" w:cs="Arial"/>
          <w:sz w:val="22"/>
          <w:szCs w:val="20"/>
        </w:rPr>
        <w:t xml:space="preserve">lawful but may </w:t>
      </w:r>
      <w:r w:rsidR="00E82557" w:rsidRPr="006D71F6">
        <w:rPr>
          <w:rFonts w:ascii="Georgia" w:hAnsi="Georgia" w:cs="Arial"/>
          <w:sz w:val="22"/>
          <w:szCs w:val="20"/>
        </w:rPr>
        <w:t xml:space="preserve">indeed </w:t>
      </w:r>
      <w:r w:rsidR="00452EA2" w:rsidRPr="006D71F6">
        <w:rPr>
          <w:rFonts w:ascii="Georgia" w:hAnsi="Georgia" w:cs="Arial"/>
          <w:sz w:val="22"/>
          <w:szCs w:val="20"/>
        </w:rPr>
        <w:t>be positively required to ensure compliance with Scotland’s climate change obligations</w:t>
      </w:r>
      <w:r w:rsidR="00E82557" w:rsidRPr="006D71F6">
        <w:rPr>
          <w:rFonts w:ascii="Georgia" w:hAnsi="Georgia" w:cs="Arial"/>
          <w:sz w:val="22"/>
          <w:szCs w:val="20"/>
        </w:rPr>
        <w:t>.</w:t>
      </w:r>
    </w:p>
    <w:p w:rsidR="006D71F6" w:rsidRPr="006D71F6" w:rsidRDefault="006D71F6" w:rsidP="00F0403E">
      <w:pPr>
        <w:pStyle w:val="CM4"/>
        <w:spacing w:before="60" w:after="60" w:line="360" w:lineRule="auto"/>
        <w:jc w:val="both"/>
        <w:rPr>
          <w:rFonts w:ascii="Georgia" w:hAnsi="Georgia" w:cs="Arial"/>
          <w:sz w:val="22"/>
          <w:szCs w:val="20"/>
        </w:rPr>
      </w:pPr>
    </w:p>
    <w:p w:rsidR="00452EA2" w:rsidRPr="006D71F6" w:rsidRDefault="00E82557" w:rsidP="00F0403E">
      <w:pPr>
        <w:pStyle w:val="CM4"/>
        <w:numPr>
          <w:ilvl w:val="1"/>
          <w:numId w:val="41"/>
        </w:numPr>
        <w:spacing w:before="60" w:after="60" w:line="360" w:lineRule="auto"/>
        <w:ind w:left="360"/>
        <w:jc w:val="both"/>
        <w:rPr>
          <w:rFonts w:ascii="Georgia" w:hAnsi="Georgia" w:cs="Arial"/>
          <w:sz w:val="22"/>
          <w:szCs w:val="20"/>
        </w:rPr>
      </w:pPr>
      <w:r w:rsidRPr="006D71F6">
        <w:rPr>
          <w:rFonts w:ascii="Georgia" w:hAnsi="Georgia" w:cs="Arial"/>
          <w:sz w:val="22"/>
          <w:szCs w:val="20"/>
        </w:rPr>
        <w:t>I have nothing more to add at this stage.  I hope the foregoing is sufficient for the clients</w:t>
      </w:r>
      <w:r w:rsidR="00452EA2" w:rsidRPr="006D71F6">
        <w:rPr>
          <w:rFonts w:ascii="Georgia" w:hAnsi="Georgia" w:cs="Arial"/>
          <w:sz w:val="22"/>
          <w:szCs w:val="20"/>
        </w:rPr>
        <w:t>.</w:t>
      </w:r>
      <w:r w:rsidRPr="006D71F6">
        <w:rPr>
          <w:rFonts w:ascii="Georgia" w:hAnsi="Georgia" w:cs="Arial"/>
          <w:sz w:val="22"/>
          <w:szCs w:val="20"/>
        </w:rPr>
        <w:t xml:space="preserve">    </w:t>
      </w:r>
      <w:r w:rsidR="00452EA2" w:rsidRPr="006D71F6" w:rsidDel="00E73302">
        <w:rPr>
          <w:rFonts w:ascii="Georgia" w:hAnsi="Georgia" w:cs="Arial"/>
          <w:sz w:val="22"/>
          <w:szCs w:val="20"/>
        </w:rPr>
        <w:t xml:space="preserve"> </w:t>
      </w:r>
      <w:r w:rsidRPr="006D71F6">
        <w:rPr>
          <w:rFonts w:ascii="Georgia" w:hAnsi="Georgia" w:cs="Arial"/>
          <w:sz w:val="22"/>
          <w:szCs w:val="20"/>
        </w:rPr>
        <w:t xml:space="preserve">My instructing solicitors should not hesitate to contact me if there is anything arising from the above on which I might usefully further </w:t>
      </w:r>
      <w:r w:rsidR="009810E5" w:rsidRPr="006D71F6">
        <w:rPr>
          <w:rFonts w:ascii="Georgia" w:hAnsi="Georgia" w:cs="Arial"/>
          <w:sz w:val="22"/>
          <w:szCs w:val="20"/>
        </w:rPr>
        <w:t>advise</w:t>
      </w:r>
      <w:r w:rsidRPr="006D71F6">
        <w:rPr>
          <w:rFonts w:ascii="Georgia" w:hAnsi="Georgia" w:cs="Arial"/>
          <w:sz w:val="22"/>
          <w:szCs w:val="20"/>
        </w:rPr>
        <w:t xml:space="preserve">, </w:t>
      </w:r>
      <w:r w:rsidR="009810E5" w:rsidRPr="006D71F6">
        <w:rPr>
          <w:rFonts w:ascii="Georgia" w:hAnsi="Georgia" w:cs="Arial"/>
          <w:sz w:val="22"/>
          <w:szCs w:val="20"/>
        </w:rPr>
        <w:t>whether</w:t>
      </w:r>
      <w:r w:rsidRPr="006D71F6">
        <w:rPr>
          <w:rFonts w:ascii="Georgia" w:hAnsi="Georgia" w:cs="Arial"/>
          <w:sz w:val="22"/>
          <w:szCs w:val="20"/>
        </w:rPr>
        <w:t xml:space="preserve"> in writing or at a consultation.</w:t>
      </w:r>
    </w:p>
    <w:p w:rsidR="00E82557" w:rsidRPr="006D71F6" w:rsidRDefault="00E82557" w:rsidP="00E82557">
      <w:pPr>
        <w:pStyle w:val="Default"/>
        <w:rPr>
          <w:rFonts w:ascii="Georgia" w:hAnsi="Georgia"/>
          <w:sz w:val="22"/>
          <w:lang w:eastAsia="en-US"/>
        </w:rPr>
      </w:pPr>
    </w:p>
    <w:p w:rsidR="00452EA2" w:rsidRPr="006D71F6" w:rsidRDefault="00452EA2" w:rsidP="00452EA2">
      <w:pPr>
        <w:pStyle w:val="Default"/>
        <w:rPr>
          <w:rFonts w:ascii="Georgia" w:hAnsi="Georgia"/>
          <w:b/>
          <w:bCs/>
          <w:sz w:val="22"/>
        </w:rPr>
      </w:pPr>
    </w:p>
    <w:p w:rsidR="00452EA2" w:rsidRPr="006D71F6" w:rsidRDefault="00452EA2" w:rsidP="00452EA2">
      <w:pPr>
        <w:pStyle w:val="Default"/>
        <w:rPr>
          <w:rFonts w:ascii="Georgia" w:hAnsi="Georgia"/>
          <w:b/>
          <w:bCs/>
          <w:sz w:val="22"/>
        </w:rPr>
      </w:pPr>
    </w:p>
    <w:p w:rsidR="00DB061F" w:rsidRPr="006D71F6" w:rsidRDefault="00452EA2" w:rsidP="00F0403E">
      <w:pPr>
        <w:pStyle w:val="Default"/>
        <w:rPr>
          <w:rFonts w:ascii="Georgia" w:hAnsi="Georgia"/>
          <w:color w:val="auto"/>
          <w:sz w:val="22"/>
        </w:rPr>
      </w:pPr>
      <w:r w:rsidRPr="006D71F6">
        <w:rPr>
          <w:rFonts w:ascii="Georgia" w:hAnsi="Georgia"/>
          <w:b/>
          <w:bCs/>
          <w:sz w:val="22"/>
        </w:rPr>
        <w:t xml:space="preserve">AIDAN O’NEILL QC                                                                  </w:t>
      </w:r>
      <w:r w:rsidR="00E82557" w:rsidRPr="006D71F6">
        <w:rPr>
          <w:rFonts w:ascii="Georgia" w:hAnsi="Georgia"/>
          <w:b/>
          <w:bCs/>
          <w:sz w:val="22"/>
        </w:rPr>
        <w:t xml:space="preserve">                         </w:t>
      </w:r>
      <w:r w:rsidR="00F0403E">
        <w:rPr>
          <w:rFonts w:ascii="Georgia" w:hAnsi="Georgia"/>
          <w:bCs/>
          <w:sz w:val="22"/>
        </w:rPr>
        <w:t>20</w:t>
      </w:r>
      <w:r w:rsidR="00035B21" w:rsidRPr="006D71F6">
        <w:rPr>
          <w:rFonts w:ascii="Georgia" w:hAnsi="Georgia"/>
          <w:bCs/>
          <w:sz w:val="22"/>
        </w:rPr>
        <w:t xml:space="preserve"> March</w:t>
      </w:r>
      <w:r w:rsidR="00E82557" w:rsidRPr="006D71F6">
        <w:rPr>
          <w:rFonts w:ascii="Georgia" w:hAnsi="Georgia"/>
          <w:bCs/>
          <w:sz w:val="22"/>
        </w:rPr>
        <w:t xml:space="preserve"> 2019</w:t>
      </w:r>
    </w:p>
    <w:sectPr w:rsidR="00DB061F" w:rsidRPr="006D71F6" w:rsidSect="00CA6423">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NumType w:fmt="numberInDash"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B7F4F" w16cid:durableId="203B7D4B"/>
  <w16cid:commentId w16cid:paraId="044F8517" w16cid:durableId="203B7FEF"/>
  <w16cid:commentId w16cid:paraId="00E89FDC" w16cid:durableId="20323B85"/>
  <w16cid:commentId w16cid:paraId="6B4A0715" w16cid:durableId="203CB9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96" w:rsidRDefault="00203F96" w:rsidP="00CA6423">
      <w:r>
        <w:separator/>
      </w:r>
    </w:p>
  </w:endnote>
  <w:endnote w:type="continuationSeparator" w:id="0">
    <w:p w:rsidR="00203F96" w:rsidRDefault="00203F96" w:rsidP="00CA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P459842">
    <w:panose1 w:val="00000000000000000000"/>
    <w:charset w:val="00"/>
    <w:family w:val="auto"/>
    <w:notTrueType/>
    <w:pitch w:val="default"/>
    <w:sig w:usb0="00000003" w:usb1="00000000" w:usb2="00000000" w:usb3="00000000" w:csb0="00000001" w:csb1="00000000"/>
  </w:font>
  <w:font w:name="AdvP101690">
    <w:panose1 w:val="00000000000000000000"/>
    <w:charset w:val="00"/>
    <w:family w:val="swiss"/>
    <w:notTrueType/>
    <w:pitch w:val="default"/>
    <w:sig w:usb0="00000003" w:usb1="00000000" w:usb2="00000000" w:usb3="00000000" w:csb0="00000001" w:csb1="00000000"/>
  </w:font>
  <w:font w:name="AdvP4BA39B">
    <w:altName w:val="MS Gothic"/>
    <w:panose1 w:val="00000000000000000000"/>
    <w:charset w:val="00"/>
    <w:family w:val="auto"/>
    <w:notTrueType/>
    <w:pitch w:val="default"/>
    <w:sig w:usb0="00000003" w:usb1="08070000" w:usb2="00000010" w:usb3="00000000" w:csb0="00020001" w:csb1="00000000"/>
  </w:font>
  <w:font w:name="AdvP2DE5">
    <w:panose1 w:val="00000000000000000000"/>
    <w:charset w:val="00"/>
    <w:family w:val="swiss"/>
    <w:notTrueType/>
    <w:pitch w:val="default"/>
    <w:sig w:usb0="00000003" w:usb1="00000000" w:usb2="00000000" w:usb3="00000000" w:csb0="00000001" w:csb1="00000000"/>
  </w:font>
  <w:font w:name="AdvP7C2E">
    <w:altName w:val="Times New Roman"/>
    <w:charset w:val="00"/>
    <w:family w:val="roman"/>
    <w:pitch w:val="default"/>
    <w:sig w:usb0="00000003" w:usb1="00000000" w:usb2="00000000" w:usb3="00000000" w:csb0="00000001" w:csb1="00000000"/>
  </w:font>
  <w:font w:name="Myriad Pro">
    <w:charset w:val="00"/>
    <w:family w:val="auto"/>
    <w:pitch w:val="variable"/>
    <w:sig w:usb0="20000287" w:usb1="00000001" w:usb2="00000000" w:usb3="00000000" w:csb0="0000019F" w:csb1="00000000"/>
  </w:font>
  <w:font w:name="Times-RomanS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00"/>
    <w:family w:val="roman"/>
    <w:pitch w:val="variable"/>
    <w:sig w:usb0="E0002AFF" w:usb1="C0007841" w:usb2="00000009" w:usb3="00000000" w:csb0="000001FF" w:csb1="00000000"/>
  </w:font>
  <w:font w:name="TimesNewRomanPS-ItalicMT">
    <w:altName w:val="MS Mincho"/>
    <w:charset w:val="4D"/>
    <w:family w:val="roman"/>
    <w:pitch w:val="default"/>
    <w:sig w:usb0="00000007" w:usb1="08070000" w:usb2="00000010" w:usb3="00000000" w:csb0="00020003"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ItalicMT">
    <w:altName w:val="Arial"/>
    <w:panose1 w:val="00000000000000000000"/>
    <w:charset w:val="00"/>
    <w:family w:val="swiss"/>
    <w:notTrueType/>
    <w:pitch w:val="default"/>
    <w:sig w:usb0="00000003" w:usb1="00000000" w:usb2="00000000" w:usb3="00000000" w:csb0="00000003" w:csb1="00000000"/>
  </w:font>
  <w:font w:name="AdvOTe831afd5">
    <w:panose1 w:val="00000000000000000000"/>
    <w:charset w:val="00"/>
    <w:family w:val="auto"/>
    <w:notTrueType/>
    <w:pitch w:val="default"/>
    <w:sig w:usb0="00000003" w:usb1="00000000" w:usb2="00000000" w:usb3="00000000" w:csb0="00000001" w:csb1="00000000"/>
  </w:font>
  <w:font w:name="AdvOTb65e897d.B">
    <w:panose1 w:val="00000000000000000000"/>
    <w:charset w:val="00"/>
    <w:family w:val="auto"/>
    <w:notTrueType/>
    <w:pitch w:val="default"/>
    <w:sig w:usb0="00000003" w:usb1="00000000" w:usb2="00000000" w:usb3="00000000" w:csb0="00000001" w:csb1="00000000"/>
  </w:font>
  <w:font w:name="AdvP4072C">
    <w:panose1 w:val="00000000000000000000"/>
    <w:charset w:val="00"/>
    <w:family w:val="auto"/>
    <w:notTrueType/>
    <w:pitch w:val="default"/>
    <w:sig w:usb0="00000003" w:usb1="00000000" w:usb2="00000000" w:usb3="00000000" w:csb0="00000001" w:csb1="00000000"/>
  </w:font>
  <w:font w:name="AdvP7C34">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8A" w:rsidRDefault="00740D8A" w:rsidP="00272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0D8A" w:rsidRDefault="00740D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8A" w:rsidRDefault="00740D8A" w:rsidP="00272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39E">
      <w:rPr>
        <w:rStyle w:val="PageNumber"/>
        <w:noProof/>
      </w:rPr>
      <w:t>- 1 -</w:t>
    </w:r>
    <w:r>
      <w:rPr>
        <w:rStyle w:val="PageNumber"/>
      </w:rPr>
      <w:fldChar w:fldCharType="end"/>
    </w:r>
  </w:p>
  <w:p w:rsidR="00740D8A" w:rsidRDefault="00740D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8A" w:rsidRDefault="00740D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96" w:rsidRDefault="00203F96" w:rsidP="00CA6423">
      <w:r>
        <w:separator/>
      </w:r>
    </w:p>
  </w:footnote>
  <w:footnote w:type="continuationSeparator" w:id="0">
    <w:p w:rsidR="00203F96" w:rsidRDefault="00203F96" w:rsidP="00CA6423">
      <w:r>
        <w:continuationSeparator/>
      </w:r>
    </w:p>
  </w:footnote>
  <w:footnote w:id="1">
    <w:p w:rsidR="00740D8A" w:rsidRPr="007A1556" w:rsidRDefault="00740D8A" w:rsidP="00F0403E">
      <w:pPr>
        <w:autoSpaceDE w:val="0"/>
        <w:autoSpaceDN w:val="0"/>
        <w:adjustRightInd w:val="0"/>
        <w:rPr>
          <w:rFonts w:ascii="Georgia" w:eastAsiaTheme="minorHAnsi" w:hAnsi="Georgia" w:cs="AdvP101690"/>
          <w:lang w:val="en-GB"/>
        </w:rPr>
      </w:pPr>
      <w:r w:rsidRPr="00F0403E">
        <w:rPr>
          <w:rStyle w:val="FootnoteReference"/>
          <w:rFonts w:ascii="Georgia" w:hAnsi="Georgia"/>
          <w:sz w:val="20"/>
        </w:rPr>
        <w:footnoteRef/>
      </w:r>
      <w:r w:rsidRPr="00F0403E">
        <w:rPr>
          <w:rFonts w:ascii="Georgia" w:hAnsi="Georgia"/>
          <w:sz w:val="20"/>
        </w:rPr>
        <w:t xml:space="preserve"> S</w:t>
      </w:r>
      <w:r w:rsidRPr="00F0403E">
        <w:rPr>
          <w:rFonts w:ascii="Georgia" w:eastAsiaTheme="minorHAnsi" w:hAnsi="Georgia" w:cs="AdvP459842"/>
          <w:sz w:val="20"/>
          <w:szCs w:val="20"/>
          <w:lang w:val="en-GB"/>
        </w:rPr>
        <w:t xml:space="preserve">ee </w:t>
      </w:r>
      <w:r w:rsidRPr="007A1556">
        <w:rPr>
          <w:rFonts w:ascii="Georgia" w:eastAsiaTheme="minorHAnsi" w:hAnsi="Georgia" w:cs="AdvP459842"/>
          <w:sz w:val="20"/>
          <w:szCs w:val="20"/>
          <w:lang w:val="en-GB"/>
        </w:rPr>
        <w:t xml:space="preserve">for example </w:t>
      </w:r>
      <w:r w:rsidRPr="00F0403E">
        <w:rPr>
          <w:rFonts w:ascii="Georgia" w:eastAsiaTheme="minorHAnsi" w:hAnsi="Georgia" w:cs="AdvP4BA39B"/>
          <w:i/>
          <w:sz w:val="20"/>
          <w:szCs w:val="20"/>
          <w:lang w:val="en-GB"/>
        </w:rPr>
        <w:t>James v United Kingdom</w:t>
      </w:r>
      <w:r w:rsidRPr="00F0403E">
        <w:rPr>
          <w:rFonts w:ascii="Georgia" w:eastAsiaTheme="minorHAnsi" w:hAnsi="Georgia" w:cs="AdvP4BA39B"/>
          <w:sz w:val="20"/>
          <w:szCs w:val="20"/>
          <w:lang w:val="en-GB"/>
        </w:rPr>
        <w:t xml:space="preserve"> </w:t>
      </w:r>
      <w:r w:rsidRPr="00F0403E">
        <w:rPr>
          <w:rFonts w:ascii="Georgia" w:eastAsiaTheme="minorHAnsi" w:hAnsi="Georgia" w:cs="AdvP459842"/>
          <w:sz w:val="20"/>
          <w:szCs w:val="20"/>
          <w:lang w:val="en-GB"/>
        </w:rPr>
        <w:t>(</w:t>
      </w:r>
      <w:r w:rsidRPr="00F0403E">
        <w:rPr>
          <w:rFonts w:ascii="Georgia" w:eastAsiaTheme="minorHAnsi" w:hAnsi="Georgia" w:cs="AdvP101690"/>
          <w:sz w:val="20"/>
          <w:szCs w:val="20"/>
          <w:lang w:val="en-GB"/>
        </w:rPr>
        <w:t>1986</w:t>
      </w:r>
      <w:r w:rsidRPr="00F0403E">
        <w:rPr>
          <w:rFonts w:ascii="Georgia" w:eastAsiaTheme="minorHAnsi" w:hAnsi="Georgia" w:cs="AdvP459842"/>
          <w:sz w:val="20"/>
          <w:szCs w:val="20"/>
          <w:lang w:val="en-GB"/>
        </w:rPr>
        <w:t xml:space="preserve">) </w:t>
      </w:r>
      <w:r w:rsidRPr="00F0403E">
        <w:rPr>
          <w:rFonts w:ascii="Georgia" w:eastAsiaTheme="minorHAnsi" w:hAnsi="Georgia" w:cs="AdvP101690"/>
          <w:sz w:val="20"/>
          <w:szCs w:val="20"/>
          <w:lang w:val="en-GB"/>
        </w:rPr>
        <w:t xml:space="preserve">8 </w:t>
      </w:r>
      <w:r w:rsidRPr="00F0403E">
        <w:rPr>
          <w:rFonts w:ascii="Georgia" w:eastAsiaTheme="minorHAnsi" w:hAnsi="Georgia" w:cs="AdvP459842"/>
          <w:sz w:val="20"/>
          <w:szCs w:val="20"/>
          <w:lang w:val="en-GB"/>
        </w:rPr>
        <w:t xml:space="preserve">EHRR </w:t>
      </w:r>
      <w:r w:rsidRPr="00F0403E">
        <w:rPr>
          <w:rFonts w:ascii="Georgia" w:eastAsiaTheme="minorHAnsi" w:hAnsi="Georgia" w:cs="AdvP101690"/>
          <w:sz w:val="20"/>
          <w:szCs w:val="20"/>
          <w:lang w:val="en-GB"/>
        </w:rPr>
        <w:t>123</w:t>
      </w:r>
      <w:r w:rsidRPr="00F0403E">
        <w:rPr>
          <w:rFonts w:ascii="Georgia" w:eastAsiaTheme="minorHAnsi" w:hAnsi="Georgia" w:cs="AdvP459842"/>
          <w:sz w:val="20"/>
          <w:szCs w:val="20"/>
          <w:lang w:val="en-GB"/>
        </w:rPr>
        <w:t xml:space="preserve">, para </w:t>
      </w:r>
      <w:r w:rsidRPr="00F0403E">
        <w:rPr>
          <w:rFonts w:ascii="Georgia" w:eastAsiaTheme="minorHAnsi" w:hAnsi="Georgia" w:cs="AdvP101690"/>
          <w:sz w:val="20"/>
          <w:szCs w:val="20"/>
          <w:lang w:val="en-GB"/>
        </w:rPr>
        <w:t>46</w:t>
      </w:r>
      <w:r w:rsidRPr="007A1556">
        <w:rPr>
          <w:rFonts w:ascii="Georgia" w:eastAsiaTheme="minorHAnsi" w:hAnsi="Georgia" w:cs="AdvP101690"/>
          <w:sz w:val="20"/>
          <w:szCs w:val="20"/>
          <w:lang w:val="en-GB"/>
        </w:rPr>
        <w:t>:</w:t>
      </w:r>
    </w:p>
    <w:p w:rsidR="00740D8A" w:rsidRPr="007A1556" w:rsidRDefault="00740D8A" w:rsidP="00F0403E">
      <w:pPr>
        <w:autoSpaceDE w:val="0"/>
        <w:autoSpaceDN w:val="0"/>
        <w:adjustRightInd w:val="0"/>
        <w:ind w:left="720"/>
        <w:jc w:val="both"/>
        <w:rPr>
          <w:rFonts w:ascii="Georgia" w:eastAsiaTheme="minorHAnsi" w:hAnsi="Georgia" w:cs="AdvP101690"/>
          <w:lang w:val="en-GB"/>
        </w:rPr>
      </w:pPr>
      <w:r w:rsidRPr="007A1556">
        <w:rPr>
          <w:rFonts w:ascii="Georgia" w:eastAsiaTheme="minorHAnsi" w:hAnsi="Georgia" w:cs="AdvP459842"/>
          <w:sz w:val="20"/>
          <w:szCs w:val="20"/>
          <w:lang w:val="en-GB"/>
        </w:rPr>
        <w:t>“[T]he notion of ‘</w:t>
      </w:r>
      <w:r w:rsidRPr="00F0403E">
        <w:rPr>
          <w:rFonts w:ascii="Georgia" w:eastAsiaTheme="minorHAnsi" w:hAnsi="Georgia" w:cs="AdvP459842"/>
          <w:sz w:val="20"/>
          <w:szCs w:val="20"/>
          <w:lang w:val="en-GB"/>
        </w:rPr>
        <w:t>public interest</w:t>
      </w:r>
      <w:r w:rsidRPr="007A1556">
        <w:rPr>
          <w:rFonts w:ascii="Georgia" w:eastAsiaTheme="minorHAnsi" w:hAnsi="Georgia" w:cs="AdvP459842"/>
          <w:sz w:val="20"/>
          <w:szCs w:val="20"/>
          <w:lang w:val="en-GB"/>
        </w:rPr>
        <w:t>’</w:t>
      </w:r>
      <w:r w:rsidRPr="00F0403E">
        <w:rPr>
          <w:rFonts w:ascii="Georgia" w:eastAsiaTheme="minorHAnsi" w:hAnsi="Georgia" w:cs="AdvP459842"/>
          <w:sz w:val="20"/>
          <w:szCs w:val="20"/>
          <w:lang w:val="en-GB"/>
        </w:rPr>
        <w:t xml:space="preserve"> is necessarily extensive.</w:t>
      </w:r>
      <w:r w:rsidRPr="007A1556">
        <w:rPr>
          <w:rFonts w:ascii="Georgia" w:eastAsiaTheme="minorHAnsi" w:hAnsi="Georgia" w:cs="AdvP459842"/>
          <w:sz w:val="20"/>
          <w:szCs w:val="20"/>
          <w:lang w:val="en-GB"/>
        </w:rPr>
        <w:t xml:space="preserve">   </w:t>
      </w:r>
      <w:r w:rsidRPr="00F0403E">
        <w:rPr>
          <w:rFonts w:ascii="Georgia" w:eastAsiaTheme="minorHAnsi" w:hAnsi="Georgia" w:cs="AdvP459842"/>
          <w:sz w:val="20"/>
          <w:szCs w:val="20"/>
          <w:lang w:val="en-GB"/>
        </w:rPr>
        <w:t>In particular, as the commission noted, the decision to enact laws</w:t>
      </w:r>
      <w:r w:rsidRPr="007A1556">
        <w:rPr>
          <w:rFonts w:ascii="Georgia" w:eastAsiaTheme="minorHAnsi" w:hAnsi="Georgia" w:cs="AdvP459842"/>
          <w:sz w:val="20"/>
          <w:szCs w:val="20"/>
          <w:lang w:val="en-GB"/>
        </w:rPr>
        <w:t xml:space="preserve"> </w:t>
      </w:r>
      <w:r w:rsidRPr="00F0403E">
        <w:rPr>
          <w:rFonts w:ascii="Georgia" w:eastAsiaTheme="minorHAnsi" w:hAnsi="Georgia" w:cs="AdvP459842"/>
          <w:sz w:val="20"/>
          <w:szCs w:val="20"/>
          <w:lang w:val="en-GB"/>
        </w:rPr>
        <w:t>expropriating property will commonly involve consideration of political,</w:t>
      </w:r>
      <w:r w:rsidRPr="007A1556">
        <w:rPr>
          <w:rFonts w:ascii="Georgia" w:eastAsiaTheme="minorHAnsi" w:hAnsi="Georgia" w:cs="AdvP459842"/>
          <w:sz w:val="20"/>
          <w:szCs w:val="20"/>
          <w:lang w:val="en-GB"/>
        </w:rPr>
        <w:t xml:space="preserve"> </w:t>
      </w:r>
      <w:r w:rsidRPr="00F0403E">
        <w:rPr>
          <w:rFonts w:ascii="Georgia" w:eastAsiaTheme="minorHAnsi" w:hAnsi="Georgia" w:cs="AdvP459842"/>
          <w:sz w:val="20"/>
          <w:szCs w:val="20"/>
          <w:lang w:val="en-GB"/>
        </w:rPr>
        <w:t>economic and social issues on which opinions within a democratic society</w:t>
      </w:r>
      <w:r w:rsidRPr="007A1556">
        <w:rPr>
          <w:rFonts w:ascii="Georgia" w:eastAsiaTheme="minorHAnsi" w:hAnsi="Georgia" w:cs="AdvP459842"/>
          <w:sz w:val="20"/>
          <w:szCs w:val="20"/>
          <w:lang w:val="en-GB"/>
        </w:rPr>
        <w:t xml:space="preserve"> </w:t>
      </w:r>
      <w:r w:rsidRPr="00F0403E">
        <w:rPr>
          <w:rFonts w:ascii="Georgia" w:eastAsiaTheme="minorHAnsi" w:hAnsi="Georgia" w:cs="AdvP459842"/>
          <w:sz w:val="20"/>
          <w:szCs w:val="20"/>
          <w:lang w:val="en-GB"/>
        </w:rPr>
        <w:t>may reasonably di</w:t>
      </w:r>
      <w:r w:rsidRPr="007A1556">
        <w:rPr>
          <w:rFonts w:ascii="Georgia" w:eastAsiaTheme="minorHAnsi" w:hAnsi="Georgia" w:cs="AdvP459842"/>
          <w:sz w:val="20"/>
          <w:szCs w:val="20"/>
          <w:lang w:val="en-GB"/>
        </w:rPr>
        <w:t xml:space="preserve">ffer widely.   </w:t>
      </w:r>
      <w:r w:rsidRPr="00F0403E">
        <w:rPr>
          <w:rFonts w:ascii="Georgia" w:eastAsiaTheme="minorHAnsi" w:hAnsi="Georgia" w:cs="AdvP459842"/>
          <w:i/>
          <w:sz w:val="20"/>
          <w:szCs w:val="20"/>
          <w:lang w:val="en-GB"/>
        </w:rPr>
        <w:t>The court, finding it natural that the margin of appreciation available to the legislature in implementing social and economic policies should be a wide one, will respect the legislature’s judgment as to what is ‘in the public interest’ unless that judgment be manifestly without reasonable foundation</w:t>
      </w:r>
      <w:r w:rsidRPr="00F0403E">
        <w:rPr>
          <w:rFonts w:ascii="Georgia" w:eastAsiaTheme="minorHAnsi" w:hAnsi="Georgia" w:cs="AdvP459842"/>
          <w:sz w:val="20"/>
          <w:szCs w:val="20"/>
          <w:lang w:val="en-GB"/>
        </w:rPr>
        <w:t>”</w:t>
      </w:r>
    </w:p>
    <w:p w:rsidR="000446FE" w:rsidRDefault="00740D8A" w:rsidP="00F0403E">
      <w:pPr>
        <w:autoSpaceDE w:val="0"/>
        <w:autoSpaceDN w:val="0"/>
        <w:adjustRightInd w:val="0"/>
        <w:rPr>
          <w:rFonts w:ascii="Georgia" w:eastAsiaTheme="minorHAnsi" w:hAnsi="Georgia" w:cs="AdvP459842"/>
          <w:sz w:val="20"/>
          <w:szCs w:val="20"/>
          <w:lang w:val="en-GB"/>
        </w:rPr>
      </w:pPr>
      <w:r w:rsidRPr="007A1556">
        <w:rPr>
          <w:rFonts w:ascii="Georgia" w:eastAsiaTheme="minorHAnsi" w:hAnsi="Georgia" w:cs="AdvP459842"/>
          <w:sz w:val="20"/>
          <w:szCs w:val="20"/>
          <w:lang w:val="en-GB"/>
        </w:rPr>
        <w:t xml:space="preserve"> </w:t>
      </w:r>
    </w:p>
    <w:p w:rsidR="00740D8A" w:rsidRPr="00F0403E" w:rsidRDefault="00740D8A" w:rsidP="00F0403E">
      <w:pPr>
        <w:autoSpaceDE w:val="0"/>
        <w:autoSpaceDN w:val="0"/>
        <w:adjustRightInd w:val="0"/>
        <w:rPr>
          <w:rFonts w:ascii="Georgia" w:hAnsi="Georgia"/>
          <w:lang w:val="en-GB"/>
        </w:rPr>
      </w:pPr>
      <w:r>
        <w:rPr>
          <w:rFonts w:ascii="Georgia" w:eastAsiaTheme="minorHAnsi" w:hAnsi="Georgia" w:cs="AdvP459842"/>
          <w:sz w:val="20"/>
          <w:szCs w:val="20"/>
          <w:lang w:val="en-GB"/>
        </w:rPr>
        <w:t>See too</w:t>
      </w:r>
      <w:r w:rsidRPr="00F0403E">
        <w:rPr>
          <w:rFonts w:ascii="Georgia" w:eastAsiaTheme="minorHAnsi" w:hAnsi="Georgia" w:cs="AdvP459842"/>
          <w:sz w:val="20"/>
          <w:szCs w:val="20"/>
          <w:lang w:val="en-GB"/>
        </w:rPr>
        <w:t xml:space="preserve"> </w:t>
      </w:r>
      <w:r w:rsidRPr="00F0403E">
        <w:rPr>
          <w:rFonts w:ascii="Georgia" w:eastAsiaTheme="minorHAnsi" w:hAnsi="Georgia" w:cs="AdvP4BA39B"/>
          <w:i/>
          <w:sz w:val="20"/>
          <w:szCs w:val="20"/>
          <w:lang w:val="en-GB"/>
        </w:rPr>
        <w:t>Maurice v France</w:t>
      </w:r>
      <w:r w:rsidRPr="007A1556">
        <w:rPr>
          <w:rFonts w:ascii="Georgia" w:eastAsiaTheme="minorHAnsi" w:hAnsi="Georgia" w:cs="AdvP4BA39B"/>
          <w:i/>
          <w:sz w:val="20"/>
          <w:szCs w:val="20"/>
          <w:lang w:val="en-GB"/>
        </w:rPr>
        <w:t xml:space="preserve"> </w:t>
      </w:r>
      <w:r w:rsidRPr="00F0403E">
        <w:rPr>
          <w:rFonts w:ascii="Georgia" w:eastAsiaTheme="minorHAnsi" w:hAnsi="Georgia" w:cs="AdvP459842"/>
          <w:sz w:val="20"/>
          <w:szCs w:val="20"/>
          <w:lang w:val="en-GB"/>
        </w:rPr>
        <w:t>(</w:t>
      </w:r>
      <w:r w:rsidRPr="00F0403E">
        <w:rPr>
          <w:rFonts w:ascii="Georgia" w:eastAsiaTheme="minorHAnsi" w:hAnsi="Georgia" w:cs="AdvP101690"/>
          <w:sz w:val="20"/>
          <w:szCs w:val="20"/>
          <w:lang w:val="en-GB"/>
        </w:rPr>
        <w:t>2005</w:t>
      </w:r>
      <w:r w:rsidRPr="00F0403E">
        <w:rPr>
          <w:rFonts w:ascii="Georgia" w:eastAsiaTheme="minorHAnsi" w:hAnsi="Georgia" w:cs="AdvP459842"/>
          <w:sz w:val="20"/>
          <w:szCs w:val="20"/>
          <w:lang w:val="en-GB"/>
        </w:rPr>
        <w:t>)</w:t>
      </w:r>
      <w:r w:rsidRPr="007A1556">
        <w:rPr>
          <w:rFonts w:ascii="Georgia" w:eastAsiaTheme="minorHAnsi" w:hAnsi="Georgia" w:cs="AdvP459842"/>
          <w:sz w:val="20"/>
          <w:szCs w:val="20"/>
          <w:lang w:val="en-GB"/>
        </w:rPr>
        <w:t xml:space="preserve"> </w:t>
      </w:r>
      <w:r w:rsidRPr="00F0403E">
        <w:rPr>
          <w:rFonts w:ascii="Georgia" w:eastAsiaTheme="minorHAnsi" w:hAnsi="Georgia" w:cs="AdvP101690"/>
          <w:sz w:val="20"/>
          <w:szCs w:val="20"/>
          <w:lang w:val="en-GB"/>
        </w:rPr>
        <w:t xml:space="preserve">42 </w:t>
      </w:r>
      <w:r w:rsidRPr="00F0403E">
        <w:rPr>
          <w:rFonts w:ascii="Georgia" w:eastAsiaTheme="minorHAnsi" w:hAnsi="Georgia" w:cs="AdvP459842"/>
          <w:sz w:val="20"/>
          <w:szCs w:val="20"/>
          <w:lang w:val="en-GB"/>
        </w:rPr>
        <w:t xml:space="preserve">EHRR </w:t>
      </w:r>
      <w:r w:rsidRPr="00F0403E">
        <w:rPr>
          <w:rFonts w:ascii="Georgia" w:eastAsiaTheme="minorHAnsi" w:hAnsi="Georgia" w:cs="AdvP101690"/>
          <w:sz w:val="20"/>
          <w:szCs w:val="20"/>
          <w:lang w:val="en-GB"/>
        </w:rPr>
        <w:t>885</w:t>
      </w:r>
      <w:r w:rsidRPr="00F0403E">
        <w:rPr>
          <w:rFonts w:ascii="Georgia" w:eastAsiaTheme="minorHAnsi" w:hAnsi="Georgia" w:cs="AdvP459842"/>
          <w:sz w:val="20"/>
          <w:szCs w:val="20"/>
          <w:lang w:val="en-GB"/>
        </w:rPr>
        <w:t xml:space="preserve">, para </w:t>
      </w:r>
      <w:r w:rsidRPr="00F0403E">
        <w:rPr>
          <w:rFonts w:ascii="Georgia" w:eastAsiaTheme="minorHAnsi" w:hAnsi="Georgia" w:cs="AdvP101690"/>
          <w:sz w:val="20"/>
          <w:szCs w:val="20"/>
          <w:lang w:val="en-GB"/>
        </w:rPr>
        <w:t>84</w:t>
      </w:r>
    </w:p>
  </w:footnote>
  <w:footnote w:id="2">
    <w:p w:rsidR="00740D8A" w:rsidRPr="00F0403E" w:rsidRDefault="00740D8A" w:rsidP="00F0403E">
      <w:pPr>
        <w:widowControl w:val="0"/>
        <w:suppressAutoHyphens/>
        <w:autoSpaceDE w:val="0"/>
        <w:autoSpaceDN w:val="0"/>
        <w:adjustRightInd w:val="0"/>
        <w:spacing w:before="100" w:after="100"/>
        <w:jc w:val="both"/>
        <w:rPr>
          <w:rFonts w:ascii="Georgia" w:hAnsi="Georgia" w:cs="Verdana"/>
          <w:color w:val="000000"/>
          <w:sz w:val="20"/>
          <w:szCs w:val="20"/>
        </w:rPr>
      </w:pPr>
      <w:r w:rsidRPr="00F0403E">
        <w:rPr>
          <w:rStyle w:val="FootnoteReference"/>
          <w:rFonts w:ascii="Georgia" w:hAnsi="Georgia"/>
          <w:sz w:val="20"/>
        </w:rPr>
        <w:footnoteRef/>
      </w:r>
      <w:r w:rsidRPr="00F0403E">
        <w:rPr>
          <w:rFonts w:ascii="Georgia" w:hAnsi="Georgia"/>
          <w:sz w:val="20"/>
        </w:rPr>
        <w:t xml:space="preserve"> </w:t>
      </w:r>
      <w:r w:rsidRPr="00F0403E">
        <w:rPr>
          <w:rFonts w:ascii="Georgia" w:hAnsi="Georgia"/>
          <w:sz w:val="20"/>
          <w:lang w:val="en-GB"/>
        </w:rPr>
        <w:t xml:space="preserve">See for example </w:t>
      </w:r>
      <w:r w:rsidRPr="00F0403E">
        <w:rPr>
          <w:rFonts w:ascii="Georgia" w:hAnsi="Georgia" w:cs="Verdana"/>
          <w:bCs/>
          <w:i/>
          <w:color w:val="000000"/>
          <w:sz w:val="20"/>
        </w:rPr>
        <w:t>Stephenson v Secretary of State for Housing, Communities and Local Government</w:t>
      </w:r>
      <w:r w:rsidRPr="00F0403E">
        <w:rPr>
          <w:rFonts w:ascii="Georgia" w:hAnsi="Georgia" w:cs="Verdana"/>
          <w:b/>
          <w:bCs/>
          <w:color w:val="000000"/>
          <w:sz w:val="20"/>
        </w:rPr>
        <w:t xml:space="preserve"> </w:t>
      </w:r>
      <w:r w:rsidRPr="00F0403E">
        <w:rPr>
          <w:rFonts w:ascii="Georgia" w:hAnsi="Georgia" w:cs="Verdana"/>
          <w:color w:val="000000"/>
          <w:sz w:val="20"/>
          <w:szCs w:val="20"/>
        </w:rPr>
        <w:t>[2019] EWHC 519 (Admin)</w:t>
      </w:r>
      <w:r w:rsidRPr="00F0403E">
        <w:rPr>
          <w:rFonts w:ascii="Georgia" w:hAnsi="Georgia" w:cs="Verdana"/>
          <w:color w:val="000000"/>
          <w:sz w:val="20"/>
        </w:rPr>
        <w:t xml:space="preserve"> in which Dove J in the Admin </w:t>
      </w:r>
      <w:r w:rsidRPr="00AA0A68">
        <w:rPr>
          <w:rFonts w:ascii="Georgia" w:hAnsi="Georgia" w:cs="Verdana"/>
          <w:color w:val="000000"/>
          <w:sz w:val="20"/>
        </w:rPr>
        <w:t>Court</w:t>
      </w:r>
      <w:r w:rsidRPr="00F0403E">
        <w:rPr>
          <w:rFonts w:ascii="Georgia" w:hAnsi="Georgia" w:cs="Verdana"/>
          <w:color w:val="000000"/>
          <w:sz w:val="20"/>
        </w:rPr>
        <w:t xml:space="preserve"> held that </w:t>
      </w:r>
      <w:r w:rsidRPr="00F0403E">
        <w:rPr>
          <w:rFonts w:ascii="Georgia" w:hAnsi="Georgia" w:cs="Verdana"/>
          <w:color w:val="000000"/>
          <w:sz w:val="20"/>
          <w:szCs w:val="20"/>
        </w:rPr>
        <w:t>the consultation which preceded revision of the National Planning Policy Framework in England to add para.209(a) relating to shale fracking had been unlawful because the UK Secretary of State was not undertaking the consultation at a formative stage and had no intention of changing his mind about the substance of the policy. Furthermore, he had failed to take into account scientific evidence put forward by the claimant bearing upon a key element of the evidence base for the proposed policy and its relationship to climate change effects.</w:t>
      </w:r>
    </w:p>
    <w:p w:rsidR="00740D8A" w:rsidRPr="00F0403E" w:rsidRDefault="00740D8A">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8A" w:rsidRDefault="00740D8A" w:rsidP="00272D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D8A" w:rsidRDefault="00740D8A" w:rsidP="00272D1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8A" w:rsidRDefault="00740D8A" w:rsidP="00272D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39E">
      <w:rPr>
        <w:rStyle w:val="PageNumber"/>
        <w:noProof/>
      </w:rPr>
      <w:t>- 1 -</w:t>
    </w:r>
    <w:r>
      <w:rPr>
        <w:rStyle w:val="PageNumber"/>
      </w:rPr>
      <w:fldChar w:fldCharType="end"/>
    </w:r>
  </w:p>
  <w:p w:rsidR="00740D8A" w:rsidRDefault="00740D8A" w:rsidP="00272D1C">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8A" w:rsidRDefault="00740D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05"/>
    <w:multiLevelType w:val="multilevel"/>
    <w:tmpl w:val="9342C510"/>
    <w:lvl w:ilvl="0">
      <w:start w:val="5"/>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 w15:restartNumberingAfterBreak="0">
    <w:nsid w:val="01A136B0"/>
    <w:multiLevelType w:val="multilevel"/>
    <w:tmpl w:val="64E2B3D4"/>
    <w:lvl w:ilvl="0">
      <w:start w:val="3"/>
      <w:numFmt w:val="decimal"/>
      <w:lvlText w:val="%1"/>
      <w:lvlJc w:val="left"/>
      <w:pPr>
        <w:ind w:left="360" w:hanging="360"/>
      </w:pPr>
      <w:rPr>
        <w:rFonts w:cs="Calibri" w:hint="default"/>
        <w:b/>
      </w:rPr>
    </w:lvl>
    <w:lvl w:ilvl="1">
      <w:start w:val="1"/>
      <w:numFmt w:val="decimal"/>
      <w:lvlText w:val="%1.%2"/>
      <w:lvlJc w:val="left"/>
      <w:pPr>
        <w:ind w:left="720" w:hanging="360"/>
      </w:pPr>
      <w:rPr>
        <w:rFonts w:cs="Calibri" w:hint="default"/>
        <w:b/>
      </w:rPr>
    </w:lvl>
    <w:lvl w:ilvl="2">
      <w:start w:val="1"/>
      <w:numFmt w:val="decimal"/>
      <w:lvlText w:val="%1.%2.%3"/>
      <w:lvlJc w:val="left"/>
      <w:pPr>
        <w:ind w:left="1440" w:hanging="720"/>
      </w:pPr>
      <w:rPr>
        <w:rFonts w:cs="Calibri" w:hint="default"/>
        <w:b/>
      </w:rPr>
    </w:lvl>
    <w:lvl w:ilvl="3">
      <w:start w:val="1"/>
      <w:numFmt w:val="decimal"/>
      <w:lvlText w:val="%1.%2.%3.%4"/>
      <w:lvlJc w:val="left"/>
      <w:pPr>
        <w:ind w:left="2160" w:hanging="1080"/>
      </w:pPr>
      <w:rPr>
        <w:rFonts w:cs="Calibri" w:hint="default"/>
        <w:b/>
      </w:rPr>
    </w:lvl>
    <w:lvl w:ilvl="4">
      <w:start w:val="1"/>
      <w:numFmt w:val="decimal"/>
      <w:lvlText w:val="%1.%2.%3.%4.%5"/>
      <w:lvlJc w:val="left"/>
      <w:pPr>
        <w:ind w:left="2520" w:hanging="1080"/>
      </w:pPr>
      <w:rPr>
        <w:rFonts w:cs="Calibri" w:hint="default"/>
        <w:b/>
      </w:rPr>
    </w:lvl>
    <w:lvl w:ilvl="5">
      <w:start w:val="1"/>
      <w:numFmt w:val="decimal"/>
      <w:lvlText w:val="%1.%2.%3.%4.%5.%6"/>
      <w:lvlJc w:val="left"/>
      <w:pPr>
        <w:ind w:left="3240" w:hanging="1440"/>
      </w:pPr>
      <w:rPr>
        <w:rFonts w:cs="Calibri" w:hint="default"/>
        <w:b/>
      </w:rPr>
    </w:lvl>
    <w:lvl w:ilvl="6">
      <w:start w:val="1"/>
      <w:numFmt w:val="decimal"/>
      <w:lvlText w:val="%1.%2.%3.%4.%5.%6.%7"/>
      <w:lvlJc w:val="left"/>
      <w:pPr>
        <w:ind w:left="3600" w:hanging="1440"/>
      </w:pPr>
      <w:rPr>
        <w:rFonts w:cs="Calibri" w:hint="default"/>
        <w:b/>
      </w:rPr>
    </w:lvl>
    <w:lvl w:ilvl="7">
      <w:start w:val="1"/>
      <w:numFmt w:val="decimal"/>
      <w:lvlText w:val="%1.%2.%3.%4.%5.%6.%7.%8"/>
      <w:lvlJc w:val="left"/>
      <w:pPr>
        <w:ind w:left="4320" w:hanging="1800"/>
      </w:pPr>
      <w:rPr>
        <w:rFonts w:cs="Calibri" w:hint="default"/>
        <w:b/>
      </w:rPr>
    </w:lvl>
    <w:lvl w:ilvl="8">
      <w:start w:val="1"/>
      <w:numFmt w:val="decimal"/>
      <w:lvlText w:val="%1.%2.%3.%4.%5.%6.%7.%8.%9"/>
      <w:lvlJc w:val="left"/>
      <w:pPr>
        <w:ind w:left="4680" w:hanging="1800"/>
      </w:pPr>
      <w:rPr>
        <w:rFonts w:cs="Calibri" w:hint="default"/>
        <w:b/>
      </w:rPr>
    </w:lvl>
  </w:abstractNum>
  <w:abstractNum w:abstractNumId="2" w15:restartNumberingAfterBreak="0">
    <w:nsid w:val="01C17D83"/>
    <w:multiLevelType w:val="multilevel"/>
    <w:tmpl w:val="CCF68C72"/>
    <w:lvl w:ilvl="0">
      <w:start w:val="2"/>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1080" w:hanging="108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440" w:hanging="144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800" w:hanging="1800"/>
      </w:pPr>
      <w:rPr>
        <w:rFonts w:cs="Calibri" w:hint="default"/>
        <w:b/>
      </w:rPr>
    </w:lvl>
    <w:lvl w:ilvl="8">
      <w:start w:val="1"/>
      <w:numFmt w:val="decimal"/>
      <w:lvlText w:val="%1.%2.%3.%4.%5.%6.%7.%8.%9"/>
      <w:lvlJc w:val="left"/>
      <w:pPr>
        <w:ind w:left="1800" w:hanging="1800"/>
      </w:pPr>
      <w:rPr>
        <w:rFonts w:cs="Calibri" w:hint="default"/>
        <w:b/>
      </w:rPr>
    </w:lvl>
  </w:abstractNum>
  <w:abstractNum w:abstractNumId="3" w15:restartNumberingAfterBreak="0">
    <w:nsid w:val="043F1B8A"/>
    <w:multiLevelType w:val="hybridMultilevel"/>
    <w:tmpl w:val="35102F02"/>
    <w:lvl w:ilvl="0" w:tplc="AC26DB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285344"/>
    <w:multiLevelType w:val="hybridMultilevel"/>
    <w:tmpl w:val="078C01A8"/>
    <w:lvl w:ilvl="0" w:tplc="17D472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3B02A4"/>
    <w:multiLevelType w:val="multilevel"/>
    <w:tmpl w:val="EF3202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9837A1"/>
    <w:multiLevelType w:val="hybridMultilevel"/>
    <w:tmpl w:val="EC88BD8C"/>
    <w:lvl w:ilvl="0" w:tplc="249CBDE8">
      <w:start w:val="1"/>
      <w:numFmt w:val="decimal"/>
      <w:lvlText w:val="%1."/>
      <w:lvlJc w:val="left"/>
      <w:pPr>
        <w:tabs>
          <w:tab w:val="num" w:pos="795"/>
        </w:tabs>
        <w:ind w:left="795" w:hanging="435"/>
      </w:pPr>
      <w:rPr>
        <w:rFonts w:hint="default"/>
      </w:rPr>
    </w:lvl>
    <w:lvl w:ilvl="1" w:tplc="F3B620AE">
      <w:numFmt w:val="none"/>
      <w:lvlText w:val=""/>
      <w:lvlJc w:val="left"/>
      <w:pPr>
        <w:tabs>
          <w:tab w:val="num" w:pos="360"/>
        </w:tabs>
      </w:pPr>
    </w:lvl>
    <w:lvl w:ilvl="2" w:tplc="025E0D60">
      <w:numFmt w:val="none"/>
      <w:lvlText w:val=""/>
      <w:lvlJc w:val="left"/>
      <w:pPr>
        <w:tabs>
          <w:tab w:val="num" w:pos="360"/>
        </w:tabs>
      </w:pPr>
    </w:lvl>
    <w:lvl w:ilvl="3" w:tplc="60366BD8">
      <w:numFmt w:val="none"/>
      <w:lvlText w:val=""/>
      <w:lvlJc w:val="left"/>
      <w:pPr>
        <w:tabs>
          <w:tab w:val="num" w:pos="360"/>
        </w:tabs>
      </w:pPr>
    </w:lvl>
    <w:lvl w:ilvl="4" w:tplc="D336440C">
      <w:numFmt w:val="none"/>
      <w:lvlText w:val=""/>
      <w:lvlJc w:val="left"/>
      <w:pPr>
        <w:tabs>
          <w:tab w:val="num" w:pos="360"/>
        </w:tabs>
      </w:pPr>
    </w:lvl>
    <w:lvl w:ilvl="5" w:tplc="F078F57A">
      <w:numFmt w:val="none"/>
      <w:lvlText w:val=""/>
      <w:lvlJc w:val="left"/>
      <w:pPr>
        <w:tabs>
          <w:tab w:val="num" w:pos="360"/>
        </w:tabs>
      </w:pPr>
    </w:lvl>
    <w:lvl w:ilvl="6" w:tplc="E116BAE8">
      <w:numFmt w:val="none"/>
      <w:lvlText w:val=""/>
      <w:lvlJc w:val="left"/>
      <w:pPr>
        <w:tabs>
          <w:tab w:val="num" w:pos="360"/>
        </w:tabs>
      </w:pPr>
    </w:lvl>
    <w:lvl w:ilvl="7" w:tplc="E566260E">
      <w:numFmt w:val="none"/>
      <w:lvlText w:val=""/>
      <w:lvlJc w:val="left"/>
      <w:pPr>
        <w:tabs>
          <w:tab w:val="num" w:pos="360"/>
        </w:tabs>
      </w:pPr>
    </w:lvl>
    <w:lvl w:ilvl="8" w:tplc="679AE0B4">
      <w:numFmt w:val="none"/>
      <w:lvlText w:val=""/>
      <w:lvlJc w:val="left"/>
      <w:pPr>
        <w:tabs>
          <w:tab w:val="num" w:pos="360"/>
        </w:tabs>
      </w:pPr>
    </w:lvl>
  </w:abstractNum>
  <w:abstractNum w:abstractNumId="7" w15:restartNumberingAfterBreak="0">
    <w:nsid w:val="17427189"/>
    <w:multiLevelType w:val="hybridMultilevel"/>
    <w:tmpl w:val="E6D86C22"/>
    <w:lvl w:ilvl="0" w:tplc="BB3A3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71CF2"/>
    <w:multiLevelType w:val="multilevel"/>
    <w:tmpl w:val="28AEEC72"/>
    <w:lvl w:ilvl="0">
      <w:start w:val="6"/>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15:restartNumberingAfterBreak="0">
    <w:nsid w:val="19645905"/>
    <w:multiLevelType w:val="multilevel"/>
    <w:tmpl w:val="C11E3B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FF056B"/>
    <w:multiLevelType w:val="hybridMultilevel"/>
    <w:tmpl w:val="161ED712"/>
    <w:lvl w:ilvl="0" w:tplc="28547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D3407"/>
    <w:multiLevelType w:val="multilevel"/>
    <w:tmpl w:val="301C0C18"/>
    <w:lvl w:ilvl="0">
      <w:start w:val="1"/>
      <w:numFmt w:val="decimal"/>
      <w:lvlText w:val="%1."/>
      <w:lvlJc w:val="left"/>
      <w:pPr>
        <w:ind w:left="8441" w:hanging="360"/>
      </w:pPr>
      <w:rPr>
        <w:rFonts w:hint="default"/>
      </w:rPr>
    </w:lvl>
    <w:lvl w:ilvl="1">
      <w:start w:val="1"/>
      <w:numFmt w:val="decimal"/>
      <w:isLgl/>
      <w:lvlText w:val="%1.%2"/>
      <w:lvlJc w:val="left"/>
      <w:pPr>
        <w:ind w:left="8441" w:hanging="360"/>
      </w:pPr>
      <w:rPr>
        <w:rFonts w:ascii="Times New Roman" w:eastAsia="Times New Roman" w:hAnsi="Times New Roman" w:cs="Times New Roman" w:hint="default"/>
        <w:sz w:val="24"/>
      </w:rPr>
    </w:lvl>
    <w:lvl w:ilvl="2">
      <w:start w:val="1"/>
      <w:numFmt w:val="decimal"/>
      <w:isLgl/>
      <w:lvlText w:val="%1.%2.%3"/>
      <w:lvlJc w:val="left"/>
      <w:pPr>
        <w:ind w:left="8801" w:hanging="720"/>
      </w:pPr>
      <w:rPr>
        <w:rFonts w:ascii="Times New Roman" w:eastAsia="Times New Roman" w:hAnsi="Times New Roman" w:cs="Times New Roman" w:hint="default"/>
        <w:sz w:val="24"/>
      </w:rPr>
    </w:lvl>
    <w:lvl w:ilvl="3">
      <w:start w:val="1"/>
      <w:numFmt w:val="decimal"/>
      <w:isLgl/>
      <w:lvlText w:val="%1.%2.%3.%4"/>
      <w:lvlJc w:val="left"/>
      <w:pPr>
        <w:ind w:left="8801" w:hanging="720"/>
      </w:pPr>
      <w:rPr>
        <w:rFonts w:ascii="Times New Roman" w:eastAsia="Times New Roman" w:hAnsi="Times New Roman" w:cs="Times New Roman" w:hint="default"/>
        <w:sz w:val="24"/>
      </w:rPr>
    </w:lvl>
    <w:lvl w:ilvl="4">
      <w:start w:val="1"/>
      <w:numFmt w:val="decimal"/>
      <w:isLgl/>
      <w:lvlText w:val="%1.%2.%3.%4.%5"/>
      <w:lvlJc w:val="left"/>
      <w:pPr>
        <w:ind w:left="9161" w:hanging="1080"/>
      </w:pPr>
      <w:rPr>
        <w:rFonts w:ascii="Times New Roman" w:eastAsia="Times New Roman" w:hAnsi="Times New Roman" w:cs="Times New Roman" w:hint="default"/>
        <w:sz w:val="24"/>
      </w:rPr>
    </w:lvl>
    <w:lvl w:ilvl="5">
      <w:start w:val="1"/>
      <w:numFmt w:val="decimal"/>
      <w:isLgl/>
      <w:lvlText w:val="%1.%2.%3.%4.%5.%6"/>
      <w:lvlJc w:val="left"/>
      <w:pPr>
        <w:ind w:left="9161" w:hanging="1080"/>
      </w:pPr>
      <w:rPr>
        <w:rFonts w:ascii="Times New Roman" w:eastAsia="Times New Roman" w:hAnsi="Times New Roman" w:cs="Times New Roman" w:hint="default"/>
        <w:sz w:val="24"/>
      </w:rPr>
    </w:lvl>
    <w:lvl w:ilvl="6">
      <w:start w:val="1"/>
      <w:numFmt w:val="decimal"/>
      <w:isLgl/>
      <w:lvlText w:val="%1.%2.%3.%4.%5.%6.%7"/>
      <w:lvlJc w:val="left"/>
      <w:pPr>
        <w:ind w:left="9521" w:hanging="1440"/>
      </w:pPr>
      <w:rPr>
        <w:rFonts w:ascii="Times New Roman" w:eastAsia="Times New Roman" w:hAnsi="Times New Roman" w:cs="Times New Roman" w:hint="default"/>
        <w:sz w:val="24"/>
      </w:rPr>
    </w:lvl>
    <w:lvl w:ilvl="7">
      <w:start w:val="1"/>
      <w:numFmt w:val="decimal"/>
      <w:isLgl/>
      <w:lvlText w:val="%1.%2.%3.%4.%5.%6.%7.%8"/>
      <w:lvlJc w:val="left"/>
      <w:pPr>
        <w:ind w:left="9521" w:hanging="1440"/>
      </w:pPr>
      <w:rPr>
        <w:rFonts w:ascii="Times New Roman" w:eastAsia="Times New Roman" w:hAnsi="Times New Roman" w:cs="Times New Roman" w:hint="default"/>
        <w:sz w:val="24"/>
      </w:rPr>
    </w:lvl>
    <w:lvl w:ilvl="8">
      <w:start w:val="1"/>
      <w:numFmt w:val="decimal"/>
      <w:isLgl/>
      <w:lvlText w:val="%1.%2.%3.%4.%5.%6.%7.%8.%9"/>
      <w:lvlJc w:val="left"/>
      <w:pPr>
        <w:ind w:left="9881" w:hanging="1800"/>
      </w:pPr>
      <w:rPr>
        <w:rFonts w:ascii="Times New Roman" w:eastAsia="Times New Roman" w:hAnsi="Times New Roman" w:cs="Times New Roman" w:hint="default"/>
        <w:sz w:val="24"/>
      </w:rPr>
    </w:lvl>
  </w:abstractNum>
  <w:abstractNum w:abstractNumId="12" w15:restartNumberingAfterBreak="0">
    <w:nsid w:val="21D511A0"/>
    <w:multiLevelType w:val="multilevel"/>
    <w:tmpl w:val="AAE6E116"/>
    <w:lvl w:ilvl="0">
      <w:start w:val="3"/>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13" w15:restartNumberingAfterBreak="0">
    <w:nsid w:val="2EAE1387"/>
    <w:multiLevelType w:val="hybridMultilevel"/>
    <w:tmpl w:val="161ED712"/>
    <w:lvl w:ilvl="0" w:tplc="28547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31F98"/>
    <w:multiLevelType w:val="hybridMultilevel"/>
    <w:tmpl w:val="5134C73C"/>
    <w:lvl w:ilvl="0" w:tplc="C1184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9A2EE3"/>
    <w:multiLevelType w:val="hybridMultilevel"/>
    <w:tmpl w:val="DAA0B082"/>
    <w:lvl w:ilvl="0" w:tplc="19E01BD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40279EF"/>
    <w:multiLevelType w:val="hybridMultilevel"/>
    <w:tmpl w:val="FA1836F6"/>
    <w:lvl w:ilvl="0" w:tplc="F21011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A697F29"/>
    <w:multiLevelType w:val="multilevel"/>
    <w:tmpl w:val="1DA6B1F8"/>
    <w:lvl w:ilvl="0">
      <w:start w:val="4"/>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18" w15:restartNumberingAfterBreak="0">
    <w:nsid w:val="3DA7713D"/>
    <w:multiLevelType w:val="multilevel"/>
    <w:tmpl w:val="2634F60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9" w15:restartNumberingAfterBreak="0">
    <w:nsid w:val="3E3C42A4"/>
    <w:multiLevelType w:val="multilevel"/>
    <w:tmpl w:val="9C4C76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4035A"/>
    <w:multiLevelType w:val="hybridMultilevel"/>
    <w:tmpl w:val="E484595A"/>
    <w:lvl w:ilvl="0" w:tplc="9CA290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871AA"/>
    <w:multiLevelType w:val="hybridMultilevel"/>
    <w:tmpl w:val="8CB22D8E"/>
    <w:lvl w:ilvl="0" w:tplc="D8DC10C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37F69"/>
    <w:multiLevelType w:val="hybridMultilevel"/>
    <w:tmpl w:val="5D4CAE3A"/>
    <w:lvl w:ilvl="0" w:tplc="86E80C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9E031A"/>
    <w:multiLevelType w:val="multilevel"/>
    <w:tmpl w:val="7A522A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A964DD"/>
    <w:multiLevelType w:val="hybridMultilevel"/>
    <w:tmpl w:val="0BECAA68"/>
    <w:lvl w:ilvl="0" w:tplc="62BC55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F8C6700"/>
    <w:multiLevelType w:val="multilevel"/>
    <w:tmpl w:val="4C642A76"/>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6" w15:restartNumberingAfterBreak="0">
    <w:nsid w:val="57B05545"/>
    <w:multiLevelType w:val="hybridMultilevel"/>
    <w:tmpl w:val="59EC1C18"/>
    <w:lvl w:ilvl="0" w:tplc="B49898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86260AB"/>
    <w:multiLevelType w:val="multilevel"/>
    <w:tmpl w:val="B19E6D3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AF948C9"/>
    <w:multiLevelType w:val="multilevel"/>
    <w:tmpl w:val="2F0428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2315C2"/>
    <w:multiLevelType w:val="multilevel"/>
    <w:tmpl w:val="AFF4A098"/>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1800" w:hanging="1800"/>
      </w:pPr>
      <w:rPr>
        <w:rFonts w:cs="Calibri" w:hint="default"/>
      </w:rPr>
    </w:lvl>
  </w:abstractNum>
  <w:abstractNum w:abstractNumId="30" w15:restartNumberingAfterBreak="0">
    <w:nsid w:val="6721393D"/>
    <w:multiLevelType w:val="hybridMultilevel"/>
    <w:tmpl w:val="86A62F34"/>
    <w:lvl w:ilvl="0" w:tplc="39C80C8E">
      <w:start w:val="1"/>
      <w:numFmt w:val="decimal"/>
      <w:lvlText w:val="(%1)"/>
      <w:lvlJc w:val="left"/>
      <w:pPr>
        <w:ind w:left="720" w:hanging="360"/>
      </w:pPr>
      <w:rPr>
        <w:rFonts w:ascii="Georgia" w:eastAsiaTheme="minorHAnsi" w:hAnsi="Georgi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757B8"/>
    <w:multiLevelType w:val="multilevel"/>
    <w:tmpl w:val="F886E2B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32" w15:restartNumberingAfterBreak="0">
    <w:nsid w:val="70FA77E7"/>
    <w:multiLevelType w:val="hybridMultilevel"/>
    <w:tmpl w:val="A7F01496"/>
    <w:lvl w:ilvl="0" w:tplc="7B54E1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16200ED"/>
    <w:multiLevelType w:val="hybridMultilevel"/>
    <w:tmpl w:val="161ED712"/>
    <w:lvl w:ilvl="0" w:tplc="28547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7E25BA"/>
    <w:multiLevelType w:val="multilevel"/>
    <w:tmpl w:val="0B58941C"/>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5" w15:restartNumberingAfterBreak="0">
    <w:nsid w:val="733875B1"/>
    <w:multiLevelType w:val="multilevel"/>
    <w:tmpl w:val="D1843562"/>
    <w:lvl w:ilvl="0">
      <w:start w:val="5"/>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36" w15:restartNumberingAfterBreak="0">
    <w:nsid w:val="74CF6C41"/>
    <w:multiLevelType w:val="hybridMultilevel"/>
    <w:tmpl w:val="0DACD7E8"/>
    <w:lvl w:ilvl="0" w:tplc="B9DA6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64E62"/>
    <w:multiLevelType w:val="hybridMultilevel"/>
    <w:tmpl w:val="1472A91A"/>
    <w:lvl w:ilvl="0" w:tplc="B13267D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75C6871"/>
    <w:multiLevelType w:val="multilevel"/>
    <w:tmpl w:val="F21480B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4A3C0E"/>
    <w:multiLevelType w:val="multilevel"/>
    <w:tmpl w:val="664CC9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514947"/>
    <w:multiLevelType w:val="hybridMultilevel"/>
    <w:tmpl w:val="C852A644"/>
    <w:lvl w:ilvl="0" w:tplc="9D5C5EDE">
      <w:start w:val="1"/>
      <w:numFmt w:val="decimal"/>
      <w:lvlText w:val="(%1)"/>
      <w:lvlJc w:val="left"/>
      <w:pPr>
        <w:ind w:left="720" w:hanging="360"/>
      </w:pPr>
      <w:rPr>
        <w:rFonts w:ascii="Georgia" w:eastAsia="Calibri" w:hAnsi="Georgi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0"/>
  </w:num>
  <w:num w:numId="3">
    <w:abstractNumId w:val="30"/>
  </w:num>
  <w:num w:numId="4">
    <w:abstractNumId w:val="6"/>
  </w:num>
  <w:num w:numId="5">
    <w:abstractNumId w:val="38"/>
  </w:num>
  <w:num w:numId="6">
    <w:abstractNumId w:val="5"/>
  </w:num>
  <w:num w:numId="7">
    <w:abstractNumId w:val="28"/>
  </w:num>
  <w:num w:numId="8">
    <w:abstractNumId w:val="2"/>
  </w:num>
  <w:num w:numId="9">
    <w:abstractNumId w:val="23"/>
  </w:num>
  <w:num w:numId="10">
    <w:abstractNumId w:val="34"/>
  </w:num>
  <w:num w:numId="11">
    <w:abstractNumId w:val="18"/>
  </w:num>
  <w:num w:numId="12">
    <w:abstractNumId w:val="0"/>
  </w:num>
  <w:num w:numId="13">
    <w:abstractNumId w:val="27"/>
  </w:num>
  <w:num w:numId="14">
    <w:abstractNumId w:val="1"/>
  </w:num>
  <w:num w:numId="15">
    <w:abstractNumId w:val="14"/>
  </w:num>
  <w:num w:numId="16">
    <w:abstractNumId w:val="16"/>
  </w:num>
  <w:num w:numId="17">
    <w:abstractNumId w:val="37"/>
  </w:num>
  <w:num w:numId="18">
    <w:abstractNumId w:val="3"/>
  </w:num>
  <w:num w:numId="19">
    <w:abstractNumId w:val="20"/>
  </w:num>
  <w:num w:numId="20">
    <w:abstractNumId w:val="4"/>
  </w:num>
  <w:num w:numId="21">
    <w:abstractNumId w:val="24"/>
  </w:num>
  <w:num w:numId="22">
    <w:abstractNumId w:val="15"/>
  </w:num>
  <w:num w:numId="23">
    <w:abstractNumId w:val="21"/>
  </w:num>
  <w:num w:numId="24">
    <w:abstractNumId w:val="22"/>
  </w:num>
  <w:num w:numId="25">
    <w:abstractNumId w:val="32"/>
  </w:num>
  <w:num w:numId="26">
    <w:abstractNumId w:val="36"/>
  </w:num>
  <w:num w:numId="27">
    <w:abstractNumId w:val="26"/>
  </w:num>
  <w:num w:numId="28">
    <w:abstractNumId w:val="39"/>
  </w:num>
  <w:num w:numId="29">
    <w:abstractNumId w:val="25"/>
  </w:num>
  <w:num w:numId="30">
    <w:abstractNumId w:val="17"/>
  </w:num>
  <w:num w:numId="31">
    <w:abstractNumId w:val="19"/>
  </w:num>
  <w:num w:numId="32">
    <w:abstractNumId w:val="8"/>
  </w:num>
  <w:num w:numId="33">
    <w:abstractNumId w:val="7"/>
  </w:num>
  <w:num w:numId="34">
    <w:abstractNumId w:val="13"/>
  </w:num>
  <w:num w:numId="35">
    <w:abstractNumId w:val="33"/>
  </w:num>
  <w:num w:numId="36">
    <w:abstractNumId w:val="31"/>
  </w:num>
  <w:num w:numId="37">
    <w:abstractNumId w:val="29"/>
  </w:num>
  <w:num w:numId="38">
    <w:abstractNumId w:val="12"/>
  </w:num>
  <w:num w:numId="39">
    <w:abstractNumId w:val="10"/>
  </w:num>
  <w:num w:numId="40">
    <w:abstractNumId w:val="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4943505"/>
    <w:docVar w:name="PilgDocVersion" w:val="1"/>
    <w:docVar w:name="PilgOrigDocID" w:val="4943505"/>
  </w:docVars>
  <w:rsids>
    <w:rsidRoot w:val="005F2D87"/>
    <w:rsid w:val="00035B21"/>
    <w:rsid w:val="000446FE"/>
    <w:rsid w:val="00085082"/>
    <w:rsid w:val="000C4FB3"/>
    <w:rsid w:val="0012396F"/>
    <w:rsid w:val="00167EB7"/>
    <w:rsid w:val="00174DCC"/>
    <w:rsid w:val="001B6C05"/>
    <w:rsid w:val="00203F96"/>
    <w:rsid w:val="002622B6"/>
    <w:rsid w:val="00272D1C"/>
    <w:rsid w:val="002901C0"/>
    <w:rsid w:val="002A08DF"/>
    <w:rsid w:val="0031380C"/>
    <w:rsid w:val="003312CF"/>
    <w:rsid w:val="003367F9"/>
    <w:rsid w:val="00361355"/>
    <w:rsid w:val="00382763"/>
    <w:rsid w:val="00382EC1"/>
    <w:rsid w:val="0038321D"/>
    <w:rsid w:val="00420922"/>
    <w:rsid w:val="00452EA2"/>
    <w:rsid w:val="004A12D9"/>
    <w:rsid w:val="004B537B"/>
    <w:rsid w:val="005005B5"/>
    <w:rsid w:val="00557867"/>
    <w:rsid w:val="0058161A"/>
    <w:rsid w:val="005A34B7"/>
    <w:rsid w:val="005C6CAF"/>
    <w:rsid w:val="005F2D79"/>
    <w:rsid w:val="005F2D87"/>
    <w:rsid w:val="0061668D"/>
    <w:rsid w:val="0066141C"/>
    <w:rsid w:val="006D041C"/>
    <w:rsid w:val="006D71F6"/>
    <w:rsid w:val="006E4AA8"/>
    <w:rsid w:val="00740D8A"/>
    <w:rsid w:val="007A1556"/>
    <w:rsid w:val="00806D3F"/>
    <w:rsid w:val="00894EF2"/>
    <w:rsid w:val="008F0B70"/>
    <w:rsid w:val="00901D60"/>
    <w:rsid w:val="0094170C"/>
    <w:rsid w:val="0094370C"/>
    <w:rsid w:val="0095619F"/>
    <w:rsid w:val="009810E5"/>
    <w:rsid w:val="009C3E4A"/>
    <w:rsid w:val="009C4ABB"/>
    <w:rsid w:val="00A06D20"/>
    <w:rsid w:val="00A07888"/>
    <w:rsid w:val="00A17C06"/>
    <w:rsid w:val="00A6739E"/>
    <w:rsid w:val="00AA0A68"/>
    <w:rsid w:val="00AA7883"/>
    <w:rsid w:val="00AD73F9"/>
    <w:rsid w:val="00AE2BC3"/>
    <w:rsid w:val="00AE70E8"/>
    <w:rsid w:val="00B02F5A"/>
    <w:rsid w:val="00B14B4C"/>
    <w:rsid w:val="00C03531"/>
    <w:rsid w:val="00C1369D"/>
    <w:rsid w:val="00C17C18"/>
    <w:rsid w:val="00C65019"/>
    <w:rsid w:val="00CA0FFD"/>
    <w:rsid w:val="00CA6423"/>
    <w:rsid w:val="00CB2B57"/>
    <w:rsid w:val="00CD5461"/>
    <w:rsid w:val="00CE034B"/>
    <w:rsid w:val="00D154CE"/>
    <w:rsid w:val="00D34110"/>
    <w:rsid w:val="00D5122C"/>
    <w:rsid w:val="00D74A0C"/>
    <w:rsid w:val="00D7635B"/>
    <w:rsid w:val="00D92B82"/>
    <w:rsid w:val="00DB061F"/>
    <w:rsid w:val="00DE3829"/>
    <w:rsid w:val="00E104CD"/>
    <w:rsid w:val="00E214EF"/>
    <w:rsid w:val="00E24053"/>
    <w:rsid w:val="00E82557"/>
    <w:rsid w:val="00E82CDC"/>
    <w:rsid w:val="00E9168C"/>
    <w:rsid w:val="00F0403E"/>
    <w:rsid w:val="00F71081"/>
    <w:rsid w:val="00F71C7D"/>
    <w:rsid w:val="00FC69B1"/>
    <w:rsid w:val="00FD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4B9F"/>
  <w15:chartTrackingRefBased/>
  <w15:docId w15:val="{C220B0EC-B4F5-4357-864F-937387A1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8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F2D87"/>
    <w:pPr>
      <w:keepNext/>
      <w:spacing w:line="360" w:lineRule="auto"/>
      <w:jc w:val="both"/>
      <w:outlineLvl w:val="3"/>
    </w:pPr>
    <w:rPr>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D87"/>
    <w:pPr>
      <w:ind w:left="720"/>
      <w:contextualSpacing/>
    </w:pPr>
  </w:style>
  <w:style w:type="character" w:styleId="Hyperlink">
    <w:name w:val="Hyperlink"/>
    <w:uiPriority w:val="99"/>
    <w:unhideWhenUsed/>
    <w:rsid w:val="005F2D87"/>
    <w:rPr>
      <w:color w:val="0000FF"/>
      <w:u w:val="single"/>
    </w:rPr>
  </w:style>
  <w:style w:type="paragraph" w:styleId="Header">
    <w:name w:val="header"/>
    <w:basedOn w:val="Normal"/>
    <w:link w:val="HeaderChar"/>
    <w:uiPriority w:val="99"/>
    <w:unhideWhenUsed/>
    <w:rsid w:val="005F2D87"/>
    <w:pPr>
      <w:tabs>
        <w:tab w:val="center" w:pos="4513"/>
        <w:tab w:val="right" w:pos="9026"/>
      </w:tabs>
    </w:pPr>
  </w:style>
  <w:style w:type="character" w:customStyle="1" w:styleId="HeaderChar">
    <w:name w:val="Header Char"/>
    <w:basedOn w:val="DefaultParagraphFont"/>
    <w:link w:val="Header"/>
    <w:uiPriority w:val="99"/>
    <w:rsid w:val="005F2D87"/>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5F2D87"/>
  </w:style>
  <w:style w:type="paragraph" w:customStyle="1" w:styleId="c01pointaltn">
    <w:name w:val="c01pointaltn"/>
    <w:basedOn w:val="Normal"/>
    <w:rsid w:val="005F2D87"/>
    <w:pPr>
      <w:spacing w:before="100" w:beforeAutospacing="1" w:after="240"/>
      <w:ind w:left="567"/>
      <w:jc w:val="both"/>
    </w:pPr>
    <w:rPr>
      <w:lang w:val="en-GB" w:eastAsia="en-GB"/>
    </w:rPr>
  </w:style>
  <w:style w:type="paragraph" w:customStyle="1" w:styleId="Default">
    <w:name w:val="Default"/>
    <w:rsid w:val="005F2D8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4">
    <w:name w:val="CM4"/>
    <w:basedOn w:val="Default"/>
    <w:next w:val="Default"/>
    <w:uiPriority w:val="99"/>
    <w:rsid w:val="005F2D87"/>
    <w:rPr>
      <w:rFonts w:ascii="EUAlbertina" w:eastAsiaTheme="minorHAnsi" w:hAnsi="EUAlbertina" w:cstheme="minorBidi"/>
      <w:color w:val="auto"/>
      <w:lang w:eastAsia="en-US"/>
    </w:rPr>
  </w:style>
  <w:style w:type="paragraph" w:styleId="List">
    <w:name w:val="List"/>
    <w:basedOn w:val="Normal"/>
    <w:semiHidden/>
    <w:rsid w:val="005F2D87"/>
    <w:pPr>
      <w:spacing w:before="240" w:after="120"/>
      <w:jc w:val="both"/>
    </w:pPr>
    <w:rPr>
      <w:lang w:val="en-GB"/>
    </w:rPr>
  </w:style>
  <w:style w:type="character" w:customStyle="1" w:styleId="s1">
    <w:name w:val="s1"/>
    <w:basedOn w:val="DefaultParagraphFont"/>
    <w:rsid w:val="005F2D87"/>
  </w:style>
  <w:style w:type="character" w:customStyle="1" w:styleId="Heading4Char">
    <w:name w:val="Heading 4 Char"/>
    <w:basedOn w:val="DefaultParagraphFont"/>
    <w:link w:val="Heading4"/>
    <w:rsid w:val="005F2D87"/>
    <w:rPr>
      <w:rFonts w:ascii="Times New Roman" w:eastAsia="Times New Roman" w:hAnsi="Times New Roman" w:cs="Times New Roman"/>
      <w:i/>
      <w:sz w:val="24"/>
      <w:szCs w:val="20"/>
    </w:rPr>
  </w:style>
  <w:style w:type="paragraph" w:styleId="Title">
    <w:name w:val="Title"/>
    <w:basedOn w:val="Normal"/>
    <w:link w:val="TitleChar"/>
    <w:uiPriority w:val="99"/>
    <w:qFormat/>
    <w:rsid w:val="005F2D87"/>
    <w:pPr>
      <w:ind w:left="4320"/>
      <w:jc w:val="center"/>
    </w:pPr>
    <w:rPr>
      <w:b/>
      <w:sz w:val="28"/>
      <w:szCs w:val="20"/>
      <w:u w:val="single"/>
      <w:lang w:val="en-GB"/>
    </w:rPr>
  </w:style>
  <w:style w:type="character" w:customStyle="1" w:styleId="TitleChar">
    <w:name w:val="Title Char"/>
    <w:basedOn w:val="DefaultParagraphFont"/>
    <w:link w:val="Title"/>
    <w:uiPriority w:val="99"/>
    <w:rsid w:val="005F2D87"/>
    <w:rPr>
      <w:rFonts w:ascii="Times New Roman" w:eastAsia="Times New Roman" w:hAnsi="Times New Roman" w:cs="Times New Roman"/>
      <w:b/>
      <w:sz w:val="28"/>
      <w:szCs w:val="20"/>
      <w:u w:val="single"/>
    </w:rPr>
  </w:style>
  <w:style w:type="paragraph" w:styleId="BodyText">
    <w:name w:val="Body Text"/>
    <w:basedOn w:val="Normal"/>
    <w:link w:val="BodyTextChar"/>
    <w:semiHidden/>
    <w:rsid w:val="005F2D87"/>
    <w:pPr>
      <w:jc w:val="center"/>
    </w:pPr>
    <w:rPr>
      <w:b/>
      <w:szCs w:val="20"/>
      <w:lang w:val="en-GB"/>
    </w:rPr>
  </w:style>
  <w:style w:type="character" w:customStyle="1" w:styleId="BodyTextChar">
    <w:name w:val="Body Text Char"/>
    <w:basedOn w:val="DefaultParagraphFont"/>
    <w:link w:val="BodyText"/>
    <w:semiHidden/>
    <w:rsid w:val="005F2D87"/>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CA6423"/>
    <w:pPr>
      <w:tabs>
        <w:tab w:val="center" w:pos="4513"/>
        <w:tab w:val="right" w:pos="9026"/>
      </w:tabs>
    </w:pPr>
  </w:style>
  <w:style w:type="character" w:customStyle="1" w:styleId="FooterChar">
    <w:name w:val="Footer Char"/>
    <w:basedOn w:val="DefaultParagraphFont"/>
    <w:link w:val="Footer"/>
    <w:uiPriority w:val="99"/>
    <w:rsid w:val="00CA642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05B5"/>
    <w:rPr>
      <w:sz w:val="18"/>
      <w:szCs w:val="18"/>
    </w:rPr>
  </w:style>
  <w:style w:type="character" w:customStyle="1" w:styleId="BalloonTextChar">
    <w:name w:val="Balloon Text Char"/>
    <w:basedOn w:val="DefaultParagraphFont"/>
    <w:link w:val="BalloonText"/>
    <w:uiPriority w:val="99"/>
    <w:semiHidden/>
    <w:rsid w:val="005005B5"/>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005B5"/>
    <w:rPr>
      <w:sz w:val="16"/>
      <w:szCs w:val="16"/>
    </w:rPr>
  </w:style>
  <w:style w:type="paragraph" w:styleId="CommentText">
    <w:name w:val="annotation text"/>
    <w:basedOn w:val="Normal"/>
    <w:link w:val="CommentTextChar"/>
    <w:uiPriority w:val="99"/>
    <w:semiHidden/>
    <w:unhideWhenUsed/>
    <w:rsid w:val="005005B5"/>
    <w:rPr>
      <w:sz w:val="20"/>
      <w:szCs w:val="20"/>
    </w:rPr>
  </w:style>
  <w:style w:type="character" w:customStyle="1" w:styleId="CommentTextChar">
    <w:name w:val="Comment Text Char"/>
    <w:basedOn w:val="DefaultParagraphFont"/>
    <w:link w:val="CommentText"/>
    <w:uiPriority w:val="99"/>
    <w:semiHidden/>
    <w:rsid w:val="005005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05B5"/>
    <w:rPr>
      <w:b/>
      <w:bCs/>
    </w:rPr>
  </w:style>
  <w:style w:type="character" w:customStyle="1" w:styleId="CommentSubjectChar">
    <w:name w:val="Comment Subject Char"/>
    <w:basedOn w:val="CommentTextChar"/>
    <w:link w:val="CommentSubject"/>
    <w:uiPriority w:val="99"/>
    <w:semiHidden/>
    <w:rsid w:val="005005B5"/>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6E4AA8"/>
    <w:rPr>
      <w:sz w:val="20"/>
      <w:szCs w:val="20"/>
    </w:rPr>
  </w:style>
  <w:style w:type="character" w:customStyle="1" w:styleId="FootnoteTextChar">
    <w:name w:val="Footnote Text Char"/>
    <w:basedOn w:val="DefaultParagraphFont"/>
    <w:link w:val="FootnoteText"/>
    <w:uiPriority w:val="99"/>
    <w:semiHidden/>
    <w:rsid w:val="006E4A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E4AA8"/>
    <w:rPr>
      <w:vertAlign w:val="superscript"/>
    </w:rPr>
  </w:style>
  <w:style w:type="paragraph" w:styleId="Revision">
    <w:name w:val="Revision"/>
    <w:hidden/>
    <w:uiPriority w:val="99"/>
    <w:semiHidden/>
    <w:rsid w:val="00A06D2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ls-cdn.com/S0048969716322392/1-s2.0-S0048969716322392-main.pdf?_tid=0827931a-886f-4bb8-85e1-8ec894cc74c0&amp;acdnat=1524580550_609ef19331e2a9c5d34cdb06b4aec9fa" TargetMode="External"/><Relationship Id="rId13" Type="http://schemas.openxmlformats.org/officeDocument/2006/relationships/hyperlink" Target="https://www.planningni.gov.uk/index/policy/spps_28_september_2015-3.pdf" TargetMode="External"/><Relationship Id="rId18" Type="http://schemas.openxmlformats.org/officeDocument/2006/relationships/hyperlink" Target="https://www.tandfonline.com/doi/abs/10.1080/02646811.2017.1318571" TargetMode="External"/><Relationship Id="rId26" Type="http://schemas.openxmlformats.org/officeDocument/2006/relationships/hyperlink" Target="http://climateanalytics.org/briefings/ratification-tracker.html"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273997/DECC_SEA_Environmental_Report.pdf" TargetMode="External"/><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hyperlink" Target="http://apps.sepa.org.uk/spripa/Pages/SubstanceInformation.aspx?pid=999" TargetMode="External"/><Relationship Id="rId12" Type="http://schemas.openxmlformats.org/officeDocument/2006/relationships/hyperlink" Target="http://gov.wales/docs/desh/publications/150213unconventional-oil-and-gas-direction-2015-en.pdf" TargetMode="External"/><Relationship Id="rId17" Type="http://schemas.openxmlformats.org/officeDocument/2006/relationships/hyperlink" Target="https://www.theguardian.com/world/2012/feb/14/bulgaria-bans-shale-gas-exploration" TargetMode="External"/><Relationship Id="rId25" Type="http://schemas.openxmlformats.org/officeDocument/2006/relationships/hyperlink" Target="https://unfccc.int/resource/docs/2015/cop21/eng/l09r01.pdf" TargetMode="External"/><Relationship Id="rId33" Type="http://schemas.openxmlformats.org/officeDocument/2006/relationships/hyperlink" Target="http://www.unesco.org/education/pdf/RIO_E.PDF"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dutchnews.nl/news/2018/02/dutch-minister-confirms-ban-on-drilling-shale-gas-not-an-option/" TargetMode="External"/><Relationship Id="rId20" Type="http://schemas.openxmlformats.org/officeDocument/2006/relationships/hyperlink" Target="https://assets.publishing.service.gov.uk/government/uploads/system/uploads/attachment_data/file/291523/scho0812buwk-e-e.pdf" TargetMode="External"/><Relationship Id="rId29" Type="http://schemas.openxmlformats.org/officeDocument/2006/relationships/hyperlink" Target="https://www.theccc.org.uk/2018/04/18/lord-deben-welcomes-news-that-government-will-seek-ccc-advice-on-uks-long-term-emissions-targe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logy.com/library/detail.aspx?g=a78fc0c1-431d-49be-9145-9f3705eecf16" TargetMode="External"/><Relationship Id="rId24" Type="http://schemas.openxmlformats.org/officeDocument/2006/relationships/hyperlink" Target="http://www.nature.com.ezproxy.is.ed.ac.uk/articles/nature14016.pdf" TargetMode="External"/><Relationship Id="rId32" Type="http://schemas.openxmlformats.org/officeDocument/2006/relationships/hyperlink" Target="https://www.theccc.org.uk/wp-content/uploads/2016/11/Scottish-Unconventional-Oil-and-Gas-Committee-on-Climate-Change-2016.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ur-lex.europa.eu/legal-content/EN/TXT/PDF/?uri=CELEX:52016DC0794&amp;rid=1" TargetMode="External"/><Relationship Id="rId23" Type="http://schemas.openxmlformats.org/officeDocument/2006/relationships/hyperlink" Target="http://www.bgs.ac.uk/research/energy/shaleGas/midlandValley.html" TargetMode="External"/><Relationship Id="rId28" Type="http://schemas.openxmlformats.org/officeDocument/2006/relationships/hyperlink" Target="http://eur-lex.europa.eu/legal-content/EN/TXT/PDF/?uri=CELEX:32014H0070&amp;rid=18" TargetMode="External"/><Relationship Id="rId36" Type="http://schemas.openxmlformats.org/officeDocument/2006/relationships/footer" Target="footer1.xml"/><Relationship Id="rId10" Type="http://schemas.openxmlformats.org/officeDocument/2006/relationships/hyperlink" Target="https://www.tandfonline.com/eprint/Vuggghhydk89YFJ4c3cN/full" TargetMode="External"/><Relationship Id="rId19" Type="http://schemas.openxmlformats.org/officeDocument/2006/relationships/hyperlink" Target="http://curia.europa.eu/juris/document/document.jsf;jsessionid=9ea7d0f130de23dbaf02a38d47c2b1a3b2db022d036e.e34KaxiLc3eQc40LaxqMbN4Pb3aOe0?text=&amp;docid=117181&amp;pageIndex=0&amp;doclang=EN&amp;mode=lst&amp;dir=&amp;occ=first&amp;part=1&amp;cid=204405" TargetMode="External"/><Relationship Id="rId31" Type="http://schemas.openxmlformats.org/officeDocument/2006/relationships/hyperlink" Target="http://www.gov.scot/Resource/Doc/340746/0113071.pdf" TargetMode="External"/><Relationship Id="rId4" Type="http://schemas.openxmlformats.org/officeDocument/2006/relationships/webSettings" Target="webSettings.xml"/><Relationship Id="rId9" Type="http://schemas.openxmlformats.org/officeDocument/2006/relationships/hyperlink" Target="https://ehp.niehs.nih.gov/1306722/" TargetMode="External"/><Relationship Id="rId14" Type="http://schemas.openxmlformats.org/officeDocument/2006/relationships/hyperlink" Target="http://www.irishstatutebook.ie/eli/2017/act/15/enacted/en/html" TargetMode="External"/><Relationship Id="rId22" Type="http://schemas.openxmlformats.org/officeDocument/2006/relationships/hyperlink" Target="https://na.unep.net/geas/archive/pdfs/GEAS_Nov2012_Fracking.pdf" TargetMode="External"/><Relationship Id="rId27" Type="http://schemas.openxmlformats.org/officeDocument/2006/relationships/hyperlink" Target="https://ec.europa.eu/energy/en/topics/energy-strategy-and-energy-union/2030-energy-strategy" TargetMode="External"/><Relationship Id="rId30" Type="http://schemas.openxmlformats.org/officeDocument/2006/relationships/hyperlink" Target="https://www.theccc.org.uk/wp-content/uploads/2017/03/Advice-to-Scottish-Government-on-Scottish-Climate-Change-Bill-Committee-on-Climate-Change-March-2017.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335D5BFC</Template>
  <TotalTime>3</TotalTime>
  <Pages>1</Pages>
  <Words>10525</Words>
  <Characters>54099</Characters>
  <Application>Microsoft Office Word</Application>
  <DocSecurity>0</DocSecurity>
  <Lines>4161</Lines>
  <Paragraphs>4038</Paragraphs>
  <ScaleCrop>false</ScaleCrop>
  <HeadingPairs>
    <vt:vector size="2" baseType="variant">
      <vt:variant>
        <vt:lpstr>Title</vt:lpstr>
      </vt:variant>
      <vt:variant>
        <vt:i4>1</vt:i4>
      </vt:variant>
    </vt:vector>
  </HeadingPairs>
  <TitlesOfParts>
    <vt:vector size="1" baseType="lpstr">
      <vt:lpstr>Opinon - REVISED  (MC changes)</vt:lpstr>
    </vt:vector>
  </TitlesOfParts>
  <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Opinon - REVISED  (MC changes)</dc:title>
  <dc:subject/>
  <dc:creator>Aidan O'Neill</dc:creator>
  <cp:keywords/>
  <dc:description/>
  <cp:lastModifiedBy>Aidan O'Neill</cp:lastModifiedBy>
  <cp:revision>3</cp:revision>
  <dcterms:created xsi:type="dcterms:W3CDTF">2019-03-20T18:33:00Z</dcterms:created>
  <dcterms:modified xsi:type="dcterms:W3CDTF">2019-03-20T18:35:00Z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FRI/0132/00002</vt:lpwstr>
  </property>
  <property fmtid="{D5CDD505-2E9C-101B-9397-08002B2CF9AE}" pid="3" name="EntityDescription">
    <vt:lpwstr>Friends of the Earth Scotland - Advice on Competence to Legislate on Fracking</vt:lpwstr>
  </property>
  <property fmtid="{D5CDD505-2E9C-101B-9397-08002B2CF9AE}" pid="4" name="Corresp">
    <vt:lpwstr>Sindi Mules</vt:lpwstr>
  </property>
</Properties>
</file>