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BD4B9D" w14:textId="41F9479F" w:rsidR="75CCA990" w:rsidRPr="009F5978" w:rsidRDefault="75CCA990" w:rsidP="794C454E">
      <w:pPr>
        <w:pStyle w:val="Heading1"/>
        <w:rPr>
          <w:rFonts w:ascii="Poppins Light" w:hAnsi="Poppins Light" w:cs="Poppins Light"/>
          <w:sz w:val="44"/>
          <w:szCs w:val="44"/>
        </w:rPr>
      </w:pPr>
    </w:p>
    <w:p w14:paraId="1B8FC6C0" w14:textId="714CFF2E" w:rsidR="550AEC86" w:rsidRPr="009F5978" w:rsidRDefault="550AEC86" w:rsidP="7115739F">
      <w:pPr>
        <w:spacing w:line="259" w:lineRule="auto"/>
        <w:rPr>
          <w:rFonts w:ascii="Poppins Light" w:eastAsia="Poppins ExtraBold" w:hAnsi="Poppins Light" w:cs="Poppins Light"/>
          <w:b/>
          <w:bCs/>
          <w:sz w:val="40"/>
          <w:szCs w:val="40"/>
        </w:rPr>
      </w:pPr>
      <w:r w:rsidRPr="009F5978">
        <w:rPr>
          <w:rFonts w:ascii="Poppins Light" w:eastAsia="Poppins ExtraBold" w:hAnsi="Poppins Light" w:cs="Poppins Light"/>
          <w:b/>
          <w:bCs/>
          <w:sz w:val="40"/>
          <w:szCs w:val="40"/>
        </w:rPr>
        <w:t>No New Gas Burning Power Station in Peterhead</w:t>
      </w:r>
    </w:p>
    <w:p w14:paraId="451FF3EF" w14:textId="4E0199FE" w:rsidR="1821BA9D" w:rsidRPr="009F5978" w:rsidRDefault="550AEC86" w:rsidP="794C454E">
      <w:pPr>
        <w:rPr>
          <w:rFonts w:ascii="Poppins Light" w:hAnsi="Poppins Light" w:cs="Poppins Light"/>
        </w:rPr>
      </w:pPr>
      <w:r w:rsidRPr="009F5978">
        <w:rPr>
          <w:rFonts w:ascii="Poppins Light" w:hAnsi="Poppins Light" w:cs="Poppins Light"/>
        </w:rPr>
        <w:t>August</w:t>
      </w:r>
      <w:r w:rsidR="6F5F6896" w:rsidRPr="009F5978">
        <w:rPr>
          <w:rFonts w:ascii="Poppins Light" w:hAnsi="Poppins Light" w:cs="Poppins Light"/>
        </w:rPr>
        <w:t xml:space="preserve"> </w:t>
      </w:r>
      <w:r w:rsidR="1FDB4F57" w:rsidRPr="009F5978">
        <w:rPr>
          <w:rFonts w:ascii="Poppins Light" w:hAnsi="Poppins Light" w:cs="Poppins Light"/>
        </w:rPr>
        <w:t>2026</w:t>
      </w:r>
    </w:p>
    <w:p w14:paraId="0BF1015A" w14:textId="77777777" w:rsidR="008420C7" w:rsidRPr="009F5978" w:rsidRDefault="008420C7" w:rsidP="794C454E">
      <w:pPr>
        <w:rPr>
          <w:rFonts w:ascii="Poppins Light" w:hAnsi="Poppins Light" w:cs="Poppins Light"/>
          <w:sz w:val="12"/>
          <w:szCs w:val="12"/>
        </w:rPr>
      </w:pPr>
    </w:p>
    <w:tbl>
      <w:tblPr>
        <w:tblStyle w:val="TableGrid"/>
        <w:tblW w:w="10469" w:type="dxa"/>
        <w:tblLook w:val="06A0" w:firstRow="1" w:lastRow="0" w:firstColumn="1" w:lastColumn="0" w:noHBand="1" w:noVBand="1"/>
      </w:tblPr>
      <w:tblGrid>
        <w:gridCol w:w="10469"/>
      </w:tblGrid>
      <w:tr w:rsidR="36AC3C3F" w:rsidRPr="009F5978" w14:paraId="7302A1D3" w14:textId="77777777" w:rsidTr="00104E34">
        <w:trPr>
          <w:trHeight w:val="4743"/>
        </w:trPr>
        <w:tc>
          <w:tcPr>
            <w:tcW w:w="10469" w:type="dxa"/>
          </w:tcPr>
          <w:p w14:paraId="31F78B86" w14:textId="415E922C" w:rsidR="23694B7B" w:rsidRPr="009F5978" w:rsidRDefault="76258683" w:rsidP="7115739F">
            <w:pPr>
              <w:rPr>
                <w:rFonts w:ascii="Poppins Light" w:eastAsia="Poppins ExtraBold" w:hAnsi="Poppins Light" w:cs="Poppins Light"/>
                <w:b/>
                <w:bCs/>
                <w:sz w:val="32"/>
                <w:szCs w:val="32"/>
              </w:rPr>
            </w:pPr>
            <w:r w:rsidRPr="009F5978">
              <w:rPr>
                <w:rFonts w:ascii="Poppins Light" w:eastAsia="Poppins ExtraBold" w:hAnsi="Poppins Light" w:cs="Poppins Light"/>
                <w:sz w:val="32"/>
                <w:szCs w:val="32"/>
                <w:u w:val="single"/>
              </w:rPr>
              <w:t>Summary</w:t>
            </w:r>
          </w:p>
          <w:p w14:paraId="64D85853" w14:textId="308B327A" w:rsidR="23694B7B" w:rsidRPr="009F5978" w:rsidRDefault="76258683" w:rsidP="7115739F">
            <w:pPr>
              <w:pStyle w:val="ListParagraph"/>
              <w:numPr>
                <w:ilvl w:val="0"/>
                <w:numId w:val="2"/>
              </w:numPr>
              <w:contextualSpacing w:val="0"/>
              <w:rPr>
                <w:rFonts w:ascii="Poppins Light" w:eastAsia="Poppins" w:hAnsi="Poppins Light" w:cs="Poppins Light"/>
              </w:rPr>
            </w:pPr>
            <w:r w:rsidRPr="009F5978">
              <w:rPr>
                <w:rFonts w:ascii="Poppins Light" w:eastAsia="Poppins" w:hAnsi="Poppins Light" w:cs="Poppins Light"/>
              </w:rPr>
              <w:t>In February 2022, SSE and Equinor submitted a s Section 32 planning application to the Scottish Government Energy Consents Unit (ECU) to build a new gas burning power station with carbon, capture and storage (CCS)</w:t>
            </w:r>
          </w:p>
          <w:p w14:paraId="2A4606C2" w14:textId="635C6B15" w:rsidR="23694B7B" w:rsidRPr="009F5978" w:rsidRDefault="76258683" w:rsidP="7115739F">
            <w:pPr>
              <w:pStyle w:val="ListParagraph"/>
              <w:numPr>
                <w:ilvl w:val="0"/>
                <w:numId w:val="2"/>
              </w:numPr>
              <w:contextualSpacing w:val="0"/>
              <w:rPr>
                <w:rFonts w:ascii="Poppins Light" w:eastAsia="Poppins" w:hAnsi="Poppins Light" w:cs="Poppins Light"/>
              </w:rPr>
            </w:pPr>
            <w:r w:rsidRPr="009F5978">
              <w:rPr>
                <w:rFonts w:ascii="Poppins Light" w:eastAsia="Poppins" w:hAnsi="Poppins Light" w:cs="Poppins Light"/>
              </w:rPr>
              <w:t>Approving the power station would lock us into fossil fuels, allowing energy companies to drive up bills when nearly 1 in 3 households already live in fuel poverty</w:t>
            </w:r>
          </w:p>
          <w:p w14:paraId="4384031B" w14:textId="2E0CEDB8" w:rsidR="23694B7B" w:rsidRPr="009F5978" w:rsidRDefault="76258683" w:rsidP="7115739F">
            <w:pPr>
              <w:pStyle w:val="ListParagraph"/>
              <w:numPr>
                <w:ilvl w:val="0"/>
                <w:numId w:val="2"/>
              </w:numPr>
              <w:contextualSpacing w:val="0"/>
              <w:rPr>
                <w:rFonts w:ascii="Poppins Light" w:eastAsia="Poppins" w:hAnsi="Poppins Light" w:cs="Poppins Light"/>
              </w:rPr>
            </w:pPr>
            <w:r w:rsidRPr="009F5978">
              <w:rPr>
                <w:rFonts w:ascii="Poppins Light" w:eastAsia="Poppins" w:hAnsi="Poppins Light" w:cs="Poppins Light"/>
              </w:rPr>
              <w:t>The existing power station is Scotland’s third biggest polluter and could remain online until 2040, where both plants could run simultaneously.</w:t>
            </w:r>
          </w:p>
          <w:p w14:paraId="56489ED3" w14:textId="1AE70396" w:rsidR="23694B7B" w:rsidRPr="00104E34" w:rsidRDefault="76258683" w:rsidP="00104E34">
            <w:pPr>
              <w:pStyle w:val="ListParagraph"/>
              <w:numPr>
                <w:ilvl w:val="0"/>
                <w:numId w:val="2"/>
              </w:numPr>
              <w:contextualSpacing w:val="0"/>
              <w:rPr>
                <w:rFonts w:ascii="Poppins Light" w:eastAsia="Poppins" w:hAnsi="Poppins Light" w:cs="Poppins Light"/>
              </w:rPr>
            </w:pPr>
            <w:r w:rsidRPr="009F5978">
              <w:rPr>
                <w:rFonts w:ascii="Poppins Light" w:eastAsia="Poppins" w:hAnsi="Poppins Light" w:cs="Poppins Light"/>
              </w:rPr>
              <w:t>SSE’s own environmental impact assessment (EIA) admits that the project would have an ‘adverse and significant’ climate impact as its emissions would account for 42% of Scotland’s whole carbon budget in 2044</w:t>
            </w:r>
          </w:p>
        </w:tc>
      </w:tr>
    </w:tbl>
    <w:p w14:paraId="6FA9C962" w14:textId="556DE07C" w:rsidR="7115739F" w:rsidRPr="009F5978" w:rsidRDefault="7115739F" w:rsidP="7115739F">
      <w:pPr>
        <w:pStyle w:val="Heading2"/>
        <w:rPr>
          <w:rFonts w:ascii="Poppins Light" w:eastAsia="Poppins ExtraBold" w:hAnsi="Poppins Light" w:cs="Poppins Light"/>
        </w:rPr>
      </w:pPr>
    </w:p>
    <w:p w14:paraId="3A031FFA" w14:textId="3E599AD9" w:rsidR="02604BF4" w:rsidRPr="009F5978" w:rsidRDefault="02604BF4" w:rsidP="7115739F">
      <w:pPr>
        <w:pStyle w:val="Heading2"/>
        <w:rPr>
          <w:rFonts w:ascii="Poppins Light" w:hAnsi="Poppins Light" w:cs="Poppins Light"/>
        </w:rPr>
      </w:pPr>
      <w:r w:rsidRPr="009F5978">
        <w:rPr>
          <w:rFonts w:ascii="Poppins Light" w:eastAsia="Poppins ExtraBold" w:hAnsi="Poppins Light" w:cs="Poppins Light"/>
        </w:rPr>
        <w:t>Locked into fossil fuels</w:t>
      </w:r>
    </w:p>
    <w:p w14:paraId="6FAA1D9A" w14:textId="312EF6F2" w:rsidR="02604BF4" w:rsidRPr="009F5978" w:rsidRDefault="02604BF4" w:rsidP="7115739F">
      <w:pPr>
        <w:pStyle w:val="Heading2"/>
        <w:rPr>
          <w:rFonts w:ascii="Poppins Light" w:eastAsia="Poppins" w:hAnsi="Poppins Light" w:cs="Poppins Light"/>
          <w:sz w:val="24"/>
          <w:szCs w:val="24"/>
        </w:rPr>
      </w:pPr>
      <w:r w:rsidRPr="009F5978">
        <w:rPr>
          <w:rFonts w:ascii="Poppins Light" w:eastAsia="Poppins" w:hAnsi="Poppins Light" w:cs="Poppins Light"/>
          <w:b w:val="0"/>
          <w:bCs w:val="0"/>
          <w:sz w:val="24"/>
          <w:szCs w:val="24"/>
        </w:rPr>
        <w:t>Nearly 1 in 3 households in Scotland live in fuel poverty. In May 2026, Ofgem reported that the energy price cap was due to rise by 13%, adding an average of £200 to annual household energy bills. This is due to the continuing role of gas in our energy system, where profiteering energy companies are able to drive up prices to reflect the volatility of fossil fuels as a result of international energy crises, such as the war in Iran. Approving this power station would lock Scottish households into that system for nearly two more decades, when we could instead move to a renewable energy system that is run in the public interest.</w:t>
      </w:r>
    </w:p>
    <w:p w14:paraId="56371369" w14:textId="1274FD7E" w:rsidR="02604BF4" w:rsidRPr="009F5978" w:rsidRDefault="02604BF4">
      <w:pPr>
        <w:rPr>
          <w:rFonts w:ascii="Poppins Light" w:hAnsi="Poppins Light" w:cs="Poppins Light"/>
        </w:rPr>
      </w:pPr>
      <w:r w:rsidRPr="009F5978">
        <w:rPr>
          <w:rFonts w:ascii="Poppins Light" w:hAnsi="Poppins Light" w:cs="Poppins Light"/>
        </w:rPr>
        <w:br/>
      </w:r>
      <w:r w:rsidRPr="009F5978">
        <w:rPr>
          <w:rFonts w:ascii="Poppins Light" w:eastAsia="Poppins ExtraBold" w:hAnsi="Poppins Light" w:cs="Poppins Light"/>
          <w:b/>
          <w:bCs/>
          <w:sz w:val="32"/>
          <w:szCs w:val="32"/>
        </w:rPr>
        <w:t xml:space="preserve">The failures of carbon, capture and storage </w:t>
      </w:r>
    </w:p>
    <w:p w14:paraId="72769E01" w14:textId="09C7F0C7" w:rsidR="02604BF4" w:rsidRPr="009F5978" w:rsidRDefault="02604BF4" w:rsidP="7115739F">
      <w:pPr>
        <w:rPr>
          <w:rFonts w:ascii="Poppins Light" w:eastAsia="Poppins" w:hAnsi="Poppins Light" w:cs="Poppins Light"/>
        </w:rPr>
      </w:pPr>
      <w:r w:rsidRPr="009F5978">
        <w:rPr>
          <w:rFonts w:ascii="Poppins Light" w:eastAsia="Poppins" w:hAnsi="Poppins Light" w:cs="Poppins Light"/>
        </w:rPr>
        <w:t xml:space="preserve">CCS has repeatedly been overpromised and severely underdelivered. The plans for the power station rely on the national Acorn project, as acknowledged by the Scottish Government’s Climate Change Plan (CCP). Aberdeenshire Council also proposed in their response to SSE’s latest EIA that the project should only begin operation when the Acorn project was constructed and operational. Yet the Acorn project is at serious risk after one of the three major developers, </w:t>
      </w:r>
      <w:proofErr w:type="spellStart"/>
      <w:r w:rsidRPr="009F5978">
        <w:rPr>
          <w:rFonts w:ascii="Poppins Light" w:eastAsia="Poppins" w:hAnsi="Poppins Light" w:cs="Poppins Light"/>
        </w:rPr>
        <w:t>Storegga</w:t>
      </w:r>
      <w:proofErr w:type="spellEnd"/>
      <w:r w:rsidRPr="009F5978">
        <w:rPr>
          <w:rFonts w:ascii="Poppins Light" w:eastAsia="Poppins" w:hAnsi="Poppins Light" w:cs="Poppins Light"/>
        </w:rPr>
        <w:t xml:space="preserve">, pulled out in December 2025. While the Scottish Government has committed vast sums of public money into the project, private companies are jumping ship. </w:t>
      </w:r>
    </w:p>
    <w:p w14:paraId="0EC92C80" w14:textId="135F7C46" w:rsidR="7115739F" w:rsidRPr="009F5978" w:rsidRDefault="7115739F" w:rsidP="7115739F">
      <w:pPr>
        <w:rPr>
          <w:rFonts w:ascii="Poppins Light" w:eastAsia="Poppins" w:hAnsi="Poppins Light" w:cs="Poppins Light"/>
        </w:rPr>
      </w:pPr>
    </w:p>
    <w:p w14:paraId="735DD338" w14:textId="4E351BFF" w:rsidR="02604BF4" w:rsidRPr="009F5978" w:rsidRDefault="02604BF4" w:rsidP="7115739F">
      <w:pPr>
        <w:rPr>
          <w:rFonts w:ascii="Poppins Light" w:eastAsia="Poppins" w:hAnsi="Poppins Light" w:cs="Poppins Light"/>
        </w:rPr>
      </w:pPr>
      <w:r w:rsidRPr="009F5978">
        <w:rPr>
          <w:rFonts w:ascii="Poppins Light" w:eastAsia="Poppins" w:hAnsi="Poppins Light" w:cs="Poppins Light"/>
        </w:rPr>
        <w:lastRenderedPageBreak/>
        <w:t xml:space="preserve">Additionally, SSE have repeatedly underestimated just how destructive the proposed power station would be. In 2025, they were forced to redo </w:t>
      </w:r>
      <w:r w:rsidRPr="009F5978">
        <w:rPr>
          <w:rFonts w:ascii="Poppins Light" w:eastAsia="Poppins" w:hAnsi="Poppins Light" w:cs="Poppins Light"/>
          <w:strike/>
          <w:color w:val="D13438"/>
        </w:rPr>
        <w:t xml:space="preserve">their </w:t>
      </w:r>
      <w:r w:rsidRPr="009F5978">
        <w:rPr>
          <w:rFonts w:ascii="Poppins Light" w:eastAsia="Poppins" w:hAnsi="Poppins Light" w:cs="Poppins Light"/>
          <w:color w:val="D13438"/>
          <w:u w:val="single"/>
        </w:rPr>
        <w:t xml:space="preserve">its </w:t>
      </w:r>
      <w:r w:rsidRPr="009F5978">
        <w:rPr>
          <w:rFonts w:ascii="Poppins Light" w:eastAsia="Poppins" w:hAnsi="Poppins Light" w:cs="Poppins Light"/>
        </w:rPr>
        <w:t>EIA after independent research commissioned by FoES revealed the plant would be 5</w:t>
      </w:r>
      <w:r w:rsidRPr="009F5978">
        <w:rPr>
          <w:rFonts w:ascii="Poppins Light" w:eastAsia="Poppins" w:hAnsi="Poppins Light" w:cs="Poppins Light"/>
          <w:color w:val="D13438"/>
          <w:u w:val="single"/>
        </w:rPr>
        <w:t xml:space="preserve"> </w:t>
      </w:r>
      <w:proofErr w:type="spellStart"/>
      <w:r w:rsidRPr="009F5978">
        <w:rPr>
          <w:rFonts w:ascii="Poppins Light" w:eastAsia="Poppins" w:hAnsi="Poppins Light" w:cs="Poppins Light"/>
          <w:color w:val="D13438"/>
          <w:u w:val="single"/>
        </w:rPr>
        <w:t>times</w:t>
      </w:r>
      <w:r w:rsidRPr="009F5978">
        <w:rPr>
          <w:rFonts w:ascii="Poppins Light" w:eastAsia="Poppins" w:hAnsi="Poppins Light" w:cs="Poppins Light"/>
          <w:strike/>
          <w:color w:val="D13438"/>
        </w:rPr>
        <w:t>x</w:t>
      </w:r>
      <w:proofErr w:type="spellEnd"/>
      <w:r w:rsidRPr="009F5978">
        <w:rPr>
          <w:rFonts w:ascii="Poppins Light" w:eastAsia="Poppins" w:hAnsi="Poppins Light" w:cs="Poppins Light"/>
        </w:rPr>
        <w:t xml:space="preserve"> more polluting than the developers originally claimed.  In their renewed EIA, they admitted that the project would have a “moderate adverse and significant” climate impact meaning that the project “falls short of fully contributing to the UK’s trajectory to net zero” and that emissions from the power station would account for 42% of Scotland’s carbon budget in 2044.</w:t>
      </w:r>
    </w:p>
    <w:p w14:paraId="31DFACEE" w14:textId="10A8A62E" w:rsidR="7115739F" w:rsidRPr="009F5978" w:rsidRDefault="7115739F" w:rsidP="7115739F">
      <w:pPr>
        <w:rPr>
          <w:rFonts w:ascii="Poppins Light" w:eastAsia="Poppins ExtraBold" w:hAnsi="Poppins Light" w:cs="Poppins Light"/>
          <w:b/>
          <w:bCs/>
          <w:sz w:val="32"/>
          <w:szCs w:val="32"/>
        </w:rPr>
      </w:pPr>
    </w:p>
    <w:p w14:paraId="6361AF3B" w14:textId="6824512C" w:rsidR="02604BF4" w:rsidRPr="009F5978" w:rsidRDefault="00104E34" w:rsidP="7115739F">
      <w:pPr>
        <w:pStyle w:val="Heading2"/>
        <w:spacing w:line="259" w:lineRule="auto"/>
        <w:rPr>
          <w:rFonts w:ascii="Poppins Light" w:hAnsi="Poppins Light" w:cs="Poppins Light"/>
        </w:rPr>
      </w:pPr>
      <w:r>
        <w:rPr>
          <w:rFonts w:ascii="Poppins Light" w:eastAsia="Poppins ExtraBold" w:hAnsi="Poppins Light" w:cs="Poppins Light"/>
        </w:rPr>
        <w:t>Complaint about handling of the application</w:t>
      </w:r>
      <w:r w:rsidR="02604BF4" w:rsidRPr="009F5978">
        <w:rPr>
          <w:rFonts w:ascii="Poppins Light" w:eastAsia="Poppins ExtraBold" w:hAnsi="Poppins Light" w:cs="Poppins Light"/>
        </w:rPr>
        <w:t xml:space="preserve"> </w:t>
      </w:r>
    </w:p>
    <w:p w14:paraId="36E44981" w14:textId="6B2E578C" w:rsidR="7115739F" w:rsidRPr="009F5978" w:rsidRDefault="7115739F" w:rsidP="7115739F">
      <w:pPr>
        <w:rPr>
          <w:rFonts w:ascii="Poppins Light" w:eastAsia="Poppins" w:hAnsi="Poppins Light" w:cs="Poppins Light"/>
        </w:rPr>
      </w:pPr>
    </w:p>
    <w:p w14:paraId="580B0E0C" w14:textId="77777777" w:rsidR="00104E34" w:rsidRDefault="02604BF4" w:rsidP="7115739F">
      <w:pPr>
        <w:rPr>
          <w:rFonts w:ascii="Poppins Light" w:eastAsia="Poppins" w:hAnsi="Poppins Light" w:cs="Poppins Light"/>
        </w:rPr>
      </w:pPr>
      <w:r w:rsidRPr="009F5978">
        <w:rPr>
          <w:rFonts w:ascii="Poppins Light" w:eastAsia="Poppins" w:hAnsi="Poppins Light" w:cs="Poppins Light"/>
        </w:rPr>
        <w:t xml:space="preserve">FoES have previously made our concerns known regarding the ways in which the Scottish Government have handled the planning application. </w:t>
      </w:r>
    </w:p>
    <w:p w14:paraId="58B57AB2" w14:textId="77777777" w:rsidR="00104E34" w:rsidRDefault="00104E34" w:rsidP="7115739F">
      <w:pPr>
        <w:rPr>
          <w:rFonts w:ascii="Poppins Light" w:eastAsia="Poppins" w:hAnsi="Poppins Light" w:cs="Poppins Light"/>
        </w:rPr>
      </w:pPr>
    </w:p>
    <w:p w14:paraId="0249EC5C" w14:textId="77777777" w:rsidR="00104E34" w:rsidRDefault="02604BF4" w:rsidP="7115739F">
      <w:pPr>
        <w:rPr>
          <w:rFonts w:ascii="Poppins Light" w:eastAsia="Poppins" w:hAnsi="Poppins Light" w:cs="Poppins Light"/>
        </w:rPr>
      </w:pPr>
      <w:r w:rsidRPr="009F5978">
        <w:rPr>
          <w:rFonts w:ascii="Poppins Light" w:eastAsia="Poppins" w:hAnsi="Poppins Light" w:cs="Poppins Light"/>
        </w:rPr>
        <w:t>In 2024, we submitted a Ministerial Code complaint, accusing the Scottish Government of breaching the code on 28 separate instances. These included repeatedly meeting with developers, incidents where civil servants briefed Ministers to welcome and offer support to the project, an</w:t>
      </w:r>
      <w:r w:rsidRPr="009F5978">
        <w:rPr>
          <w:rFonts w:ascii="Poppins Light" w:eastAsia="Poppins" w:hAnsi="Poppins Light" w:cs="Poppins Light"/>
          <w:color w:val="auto"/>
        </w:rPr>
        <w:t>d Ministers u</w:t>
      </w:r>
      <w:r w:rsidRPr="009F5978">
        <w:rPr>
          <w:rFonts w:ascii="Poppins Light" w:eastAsia="Poppins" w:hAnsi="Poppins Light" w:cs="Poppins Light"/>
        </w:rPr>
        <w:t xml:space="preserve">ndermining the planning process by speaking publicly in favour of the project. </w:t>
      </w:r>
    </w:p>
    <w:p w14:paraId="5742CCCB" w14:textId="77777777" w:rsidR="00104E34" w:rsidRDefault="00104E34" w:rsidP="7115739F">
      <w:pPr>
        <w:rPr>
          <w:rFonts w:ascii="Poppins Light" w:eastAsia="Poppins" w:hAnsi="Poppins Light" w:cs="Poppins Light"/>
        </w:rPr>
      </w:pPr>
    </w:p>
    <w:p w14:paraId="0AE5B19F" w14:textId="68FD44BC" w:rsidR="02604BF4" w:rsidRPr="009F5978" w:rsidRDefault="02604BF4" w:rsidP="7115739F">
      <w:pPr>
        <w:rPr>
          <w:rFonts w:ascii="Poppins Light" w:eastAsia="Poppins" w:hAnsi="Poppins Light" w:cs="Poppins Light"/>
        </w:rPr>
      </w:pPr>
      <w:r w:rsidRPr="009F5978">
        <w:rPr>
          <w:rFonts w:ascii="Poppins Light" w:eastAsia="Poppins" w:hAnsi="Poppins Light" w:cs="Poppins Light"/>
        </w:rPr>
        <w:t>Comparatively, the Scottish Government repeatedly refused to speak to groups opposing the plans, contradictorily stating that they could not discuss a live planning application.</w:t>
      </w:r>
    </w:p>
    <w:p w14:paraId="70A4AA2A" w14:textId="7108F1F8" w:rsidR="7115739F" w:rsidRPr="009F5978" w:rsidRDefault="7115739F" w:rsidP="7115739F">
      <w:pPr>
        <w:rPr>
          <w:rFonts w:ascii="Poppins Light" w:eastAsia="Poppins" w:hAnsi="Poppins Light" w:cs="Poppins Light"/>
          <w:color w:val="auto"/>
          <w:u w:val="single"/>
        </w:rPr>
      </w:pPr>
    </w:p>
    <w:tbl>
      <w:tblPr>
        <w:tblStyle w:val="TableGrid"/>
        <w:tblpPr w:leftFromText="180" w:rightFromText="180" w:vertAnchor="text" w:horzAnchor="page" w:tblpX="732" w:tblpY="443"/>
        <w:tblW w:w="0" w:type="auto"/>
        <w:tblLook w:val="04A0" w:firstRow="1" w:lastRow="0" w:firstColumn="1" w:lastColumn="0" w:noHBand="0" w:noVBand="1"/>
      </w:tblPr>
      <w:tblGrid>
        <w:gridCol w:w="5098"/>
        <w:gridCol w:w="5326"/>
      </w:tblGrid>
      <w:tr w:rsidR="009127BE" w:rsidRPr="009F5978" w14:paraId="1803AF0D" w14:textId="77777777" w:rsidTr="794C454E">
        <w:trPr>
          <w:trHeight w:val="458"/>
        </w:trPr>
        <w:tc>
          <w:tcPr>
            <w:tcW w:w="10424" w:type="dxa"/>
            <w:gridSpan w:val="2"/>
            <w:tcBorders>
              <w:top w:val="single" w:sz="4" w:space="0" w:color="BDBDBD"/>
              <w:left w:val="single" w:sz="4" w:space="0" w:color="BDBDBD"/>
              <w:bottom w:val="single" w:sz="4" w:space="0" w:color="BDBDBD"/>
              <w:right w:val="single" w:sz="4" w:space="0" w:color="BDBDBD"/>
            </w:tcBorders>
            <w:shd w:val="clear" w:color="auto" w:fill="FFFFFF" w:themeFill="background1"/>
            <w:vAlign w:val="center"/>
          </w:tcPr>
          <w:p w14:paraId="16320558" w14:textId="09B9C205" w:rsidR="009127BE" w:rsidRPr="009F5978" w:rsidRDefault="77F295AF" w:rsidP="794C454E">
            <w:pPr>
              <w:pStyle w:val="SubHeading"/>
              <w:rPr>
                <w:rFonts w:ascii="Poppins Light" w:hAnsi="Poppins Light" w:cs="Poppins Light"/>
                <w:b w:val="0"/>
                <w:bCs w:val="0"/>
                <w:color w:val="1593B4"/>
                <w:sz w:val="24"/>
                <w:szCs w:val="24"/>
              </w:rPr>
            </w:pPr>
            <w:r w:rsidRPr="009F5978">
              <w:rPr>
                <w:rFonts w:ascii="Poppins Light" w:hAnsi="Poppins Light" w:cs="Poppins Light"/>
                <w:color w:val="1593B4"/>
                <w:sz w:val="24"/>
                <w:szCs w:val="24"/>
              </w:rPr>
              <w:t>Contact:</w:t>
            </w:r>
            <w:r w:rsidRPr="009F5978">
              <w:rPr>
                <w:rFonts w:ascii="Poppins Light" w:hAnsi="Poppins Light" w:cs="Poppins Light"/>
                <w:b w:val="0"/>
                <w:bCs w:val="0"/>
                <w:color w:val="1593B4"/>
                <w:sz w:val="24"/>
                <w:szCs w:val="24"/>
              </w:rPr>
              <w:t xml:space="preserve"> </w:t>
            </w:r>
            <w:r w:rsidR="56703AA7" w:rsidRPr="009F5978">
              <w:rPr>
                <w:rFonts w:ascii="Poppins Light" w:hAnsi="Poppins Light" w:cs="Poppins Light"/>
                <w:b w:val="0"/>
                <w:bCs w:val="0"/>
                <w:color w:val="1593B4"/>
                <w:sz w:val="24"/>
                <w:szCs w:val="24"/>
              </w:rPr>
              <w:t>Malachy Clarke, Friends of the Earth Scotland Public Affairs Manager</w:t>
            </w:r>
          </w:p>
        </w:tc>
      </w:tr>
      <w:tr w:rsidR="009127BE" w:rsidRPr="009F5978" w14:paraId="57B8433A" w14:textId="77777777" w:rsidTr="794C454E">
        <w:trPr>
          <w:trHeight w:hRule="exact" w:val="471"/>
        </w:trPr>
        <w:tc>
          <w:tcPr>
            <w:tcW w:w="5098" w:type="dxa"/>
            <w:tcBorders>
              <w:top w:val="single" w:sz="4" w:space="0" w:color="BDBDBD"/>
              <w:left w:val="single" w:sz="4" w:space="0" w:color="BDBDBD"/>
              <w:bottom w:val="single" w:sz="4" w:space="0" w:color="BDBDBD"/>
              <w:right w:val="single" w:sz="4" w:space="0" w:color="BDBDBD"/>
            </w:tcBorders>
            <w:shd w:val="clear" w:color="auto" w:fill="FFFFFF" w:themeFill="background1"/>
            <w:vAlign w:val="center"/>
          </w:tcPr>
          <w:p w14:paraId="605F5465" w14:textId="77777777" w:rsidR="009127BE" w:rsidRPr="009F5978" w:rsidRDefault="56703AA7" w:rsidP="794C454E">
            <w:pPr>
              <w:rPr>
                <w:rFonts w:ascii="Poppins Light" w:hAnsi="Poppins Light" w:cs="Poppins Light"/>
                <w:color w:val="1593B4"/>
              </w:rPr>
            </w:pPr>
            <w:proofErr w:type="spellStart"/>
            <w:r w:rsidRPr="009F5978">
              <w:rPr>
                <w:rFonts w:ascii="Poppins Light" w:hAnsi="Poppins Light" w:cs="Poppins Light"/>
                <w:color w:val="1593B4"/>
              </w:rPr>
              <w:t>mclarke@foe.scot</w:t>
            </w:r>
            <w:proofErr w:type="spellEnd"/>
            <w:r w:rsidRPr="009F5978">
              <w:rPr>
                <w:rFonts w:ascii="Poppins Light" w:hAnsi="Poppins Light" w:cs="Poppins Light"/>
                <w:color w:val="1593B4"/>
              </w:rPr>
              <w:t xml:space="preserve"> </w:t>
            </w:r>
          </w:p>
        </w:tc>
        <w:tc>
          <w:tcPr>
            <w:tcW w:w="5326" w:type="dxa"/>
            <w:tcBorders>
              <w:top w:val="single" w:sz="4" w:space="0" w:color="BDBDBD"/>
              <w:left w:val="single" w:sz="4" w:space="0" w:color="BDBDBD"/>
              <w:bottom w:val="single" w:sz="4" w:space="0" w:color="BDBDBD"/>
              <w:right w:val="single" w:sz="4" w:space="0" w:color="BDBDBD"/>
            </w:tcBorders>
            <w:shd w:val="clear" w:color="auto" w:fill="FFFFFF" w:themeFill="background1"/>
            <w:vAlign w:val="center"/>
          </w:tcPr>
          <w:p w14:paraId="44359C41" w14:textId="517B0810" w:rsidR="009127BE" w:rsidRPr="009F5978" w:rsidRDefault="56703AA7" w:rsidP="794C454E">
            <w:pPr>
              <w:rPr>
                <w:rFonts w:ascii="Poppins Light" w:hAnsi="Poppins Light" w:cs="Poppins Light"/>
                <w:color w:val="1593B4"/>
              </w:rPr>
            </w:pPr>
            <w:r w:rsidRPr="009F5978">
              <w:rPr>
                <w:rFonts w:ascii="Poppins Light" w:hAnsi="Poppins Light" w:cs="Poppins Light"/>
                <w:color w:val="1593B4"/>
              </w:rPr>
              <w:t>0131</w:t>
            </w:r>
            <w:r w:rsidR="656DACCF" w:rsidRPr="009F5978">
              <w:rPr>
                <w:rFonts w:ascii="Poppins Light" w:hAnsi="Poppins Light" w:cs="Poppins Light"/>
                <w:color w:val="1593B4"/>
              </w:rPr>
              <w:t xml:space="preserve"> </w:t>
            </w:r>
            <w:r w:rsidRPr="009F5978">
              <w:rPr>
                <w:rFonts w:ascii="Poppins Light" w:hAnsi="Poppins Light" w:cs="Poppins Light"/>
                <w:color w:val="1593B4"/>
              </w:rPr>
              <w:t>243</w:t>
            </w:r>
            <w:r w:rsidR="656DACCF" w:rsidRPr="009F5978">
              <w:rPr>
                <w:rFonts w:ascii="Poppins Light" w:hAnsi="Poppins Light" w:cs="Poppins Light"/>
                <w:color w:val="1593B4"/>
              </w:rPr>
              <w:t xml:space="preserve"> </w:t>
            </w:r>
            <w:r w:rsidRPr="009F5978">
              <w:rPr>
                <w:rFonts w:ascii="Poppins Light" w:hAnsi="Poppins Light" w:cs="Poppins Light"/>
                <w:color w:val="1593B4"/>
              </w:rPr>
              <w:t>27</w:t>
            </w:r>
            <w:r w:rsidR="656DACCF" w:rsidRPr="009F5978">
              <w:rPr>
                <w:rFonts w:ascii="Poppins Light" w:hAnsi="Poppins Light" w:cs="Poppins Light"/>
                <w:color w:val="1593B4"/>
              </w:rPr>
              <w:t>00</w:t>
            </w:r>
          </w:p>
        </w:tc>
      </w:tr>
    </w:tbl>
    <w:p w14:paraId="41B9710E" w14:textId="77777777" w:rsidR="00B0722A" w:rsidRPr="009F5978" w:rsidRDefault="00B0722A" w:rsidP="794C454E">
      <w:pPr>
        <w:rPr>
          <w:rFonts w:ascii="Poppins Light" w:hAnsi="Poppins Light" w:cs="Poppins Light"/>
        </w:rPr>
      </w:pPr>
    </w:p>
    <w:sectPr w:rsidR="00B0722A" w:rsidRPr="009F5978" w:rsidSect="00F93A32">
      <w:headerReference w:type="default" r:id="rId11"/>
      <w:footerReference w:type="default" r:id="rId12"/>
      <w:headerReference w:type="first" r:id="rId13"/>
      <w:footerReference w:type="first" r:id="rId14"/>
      <w:pgSz w:w="11906" w:h="16838"/>
      <w:pgMar w:top="720" w:right="720" w:bottom="720" w:left="720" w:header="709" w:footer="3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AB3515" w14:textId="77777777" w:rsidR="005633B7" w:rsidRDefault="005633B7" w:rsidP="006E0E97">
      <w:r>
        <w:separator/>
      </w:r>
    </w:p>
  </w:endnote>
  <w:endnote w:type="continuationSeparator" w:id="0">
    <w:p w14:paraId="5E504D86" w14:textId="77777777" w:rsidR="005633B7" w:rsidRDefault="005633B7" w:rsidP="006E0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oppins">
    <w:altName w:val="Mangal"/>
    <w:panose1 w:val="00000400000000000000"/>
    <w:charset w:val="00"/>
    <w:family w:val="auto"/>
    <w:pitch w:val="variable"/>
    <w:sig w:usb0="00008007" w:usb1="00000000" w:usb2="00000000" w:usb3="00000000" w:csb0="00000093" w:csb1="00000000"/>
  </w:font>
  <w:font w:name="Aptos">
    <w:panose1 w:val="020B0004020202020204"/>
    <w:charset w:val="00"/>
    <w:family w:val="swiss"/>
    <w:pitch w:val="variable"/>
    <w:sig w:usb0="20000287" w:usb1="00000003" w:usb2="00000000" w:usb3="00000000" w:csb0="0000019F" w:csb1="00000000"/>
  </w:font>
  <w:font w:name="Poppins Light">
    <w:panose1 w:val="00000400000000000000"/>
    <w:charset w:val="4D"/>
    <w:family w:val="auto"/>
    <w:pitch w:val="variable"/>
    <w:sig w:usb0="00008007" w:usb1="00000000" w:usb2="00000000" w:usb3="00000000" w:csb0="00000093"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Queering">
    <w:altName w:val="Calibri"/>
    <w:panose1 w:val="00000000000000000000"/>
    <w:charset w:val="00"/>
    <w:family w:val="auto"/>
    <w:pitch w:val="variable"/>
    <w:sig w:usb0="A000026F" w:usb1="4200E06B" w:usb2="00000000" w:usb3="00000000" w:csb0="00000097" w:csb1="00000000"/>
  </w:font>
  <w:font w:name="Poppins ExtraBold">
    <w:panose1 w:val="00000900000000000000"/>
    <w:charset w:val="4D"/>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98A112" w14:textId="0957EF00" w:rsidR="00C6481F" w:rsidRPr="006E0E97" w:rsidRDefault="00337C3F">
    <w:pPr>
      <w:pStyle w:val="Footer"/>
      <w:rPr>
        <w:sz w:val="20"/>
        <w:szCs w:val="20"/>
      </w:rPr>
    </w:pPr>
    <w:r>
      <w:rPr>
        <w:noProof/>
        <w:sz w:val="20"/>
        <w:szCs w:val="20"/>
      </w:rPr>
      <w:drawing>
        <wp:anchor distT="0" distB="0" distL="114300" distR="114300" simplePos="0" relativeHeight="251658240" behindDoc="0" locked="0" layoutInCell="1" allowOverlap="1" wp14:anchorId="66E3F744" wp14:editId="784E697B">
          <wp:simplePos x="0" y="0"/>
          <wp:positionH relativeFrom="column">
            <wp:posOffset>1527175</wp:posOffset>
          </wp:positionH>
          <wp:positionV relativeFrom="paragraph">
            <wp:posOffset>-18726</wp:posOffset>
          </wp:positionV>
          <wp:extent cx="255270" cy="255270"/>
          <wp:effectExtent l="0" t="0" r="0" b="0"/>
          <wp:wrapSquare wrapText="bothSides"/>
          <wp:docPr id="6560490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22254" name="Picture 1128322254"/>
                  <pic:cNvPicPr/>
                </pic:nvPicPr>
                <pic:blipFill>
                  <a:blip r:embed="rId1">
                    <a:extLst>
                      <a:ext uri="{28A0092B-C50C-407E-A947-70E740481C1C}">
                        <a14:useLocalDpi xmlns:a14="http://schemas.microsoft.com/office/drawing/2010/main" val="0"/>
                      </a:ext>
                    </a:extLst>
                  </a:blip>
                  <a:stretch>
                    <a:fillRect/>
                  </a:stretch>
                </pic:blipFill>
                <pic:spPr>
                  <a:xfrm>
                    <a:off x="0" y="0"/>
                    <a:ext cx="255270" cy="255270"/>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rPr>
      <w:drawing>
        <wp:anchor distT="0" distB="0" distL="114300" distR="114300" simplePos="0" relativeHeight="251658241" behindDoc="1" locked="0" layoutInCell="1" allowOverlap="1" wp14:anchorId="414DC963" wp14:editId="17D556A8">
          <wp:simplePos x="0" y="0"/>
          <wp:positionH relativeFrom="column">
            <wp:posOffset>1843123</wp:posOffset>
          </wp:positionH>
          <wp:positionV relativeFrom="paragraph">
            <wp:posOffset>-15240</wp:posOffset>
          </wp:positionV>
          <wp:extent cx="255270" cy="255270"/>
          <wp:effectExtent l="0" t="0" r="0" b="0"/>
          <wp:wrapTight wrapText="bothSides">
            <wp:wrapPolygon edited="0">
              <wp:start x="5373" y="0"/>
              <wp:lineTo x="0" y="4299"/>
              <wp:lineTo x="0" y="11821"/>
              <wp:lineTo x="3224" y="18269"/>
              <wp:lineTo x="5373" y="20418"/>
              <wp:lineTo x="15045" y="20418"/>
              <wp:lineTo x="17194" y="18269"/>
              <wp:lineTo x="20418" y="13970"/>
              <wp:lineTo x="20418" y="4299"/>
              <wp:lineTo x="15045" y="0"/>
              <wp:lineTo x="5373" y="0"/>
            </wp:wrapPolygon>
          </wp:wrapTight>
          <wp:docPr id="19776512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593946" name="Picture 2041593946"/>
                  <pic:cNvPicPr/>
                </pic:nvPicPr>
                <pic:blipFill>
                  <a:blip r:embed="rId2">
                    <a:extLst>
                      <a:ext uri="{28A0092B-C50C-407E-A947-70E740481C1C}">
                        <a14:useLocalDpi xmlns:a14="http://schemas.microsoft.com/office/drawing/2010/main" val="0"/>
                      </a:ext>
                    </a:extLst>
                  </a:blip>
                  <a:stretch>
                    <a:fillRect/>
                  </a:stretch>
                </pic:blipFill>
                <pic:spPr>
                  <a:xfrm>
                    <a:off x="0" y="0"/>
                    <a:ext cx="255270" cy="255270"/>
                  </a:xfrm>
                  <a:prstGeom prst="rect">
                    <a:avLst/>
                  </a:prstGeom>
                </pic:spPr>
              </pic:pic>
            </a:graphicData>
          </a:graphic>
          <wp14:sizeRelH relativeFrom="margin">
            <wp14:pctWidth>0</wp14:pctWidth>
          </wp14:sizeRelH>
          <wp14:sizeRelV relativeFrom="margin">
            <wp14:pctHeight>0</wp14:pctHeight>
          </wp14:sizeRelV>
        </wp:anchor>
      </w:drawing>
    </w:r>
    <w:r w:rsidR="00C6481F">
      <w:rPr>
        <w:noProof/>
        <w:sz w:val="20"/>
        <w:szCs w:val="20"/>
      </w:rPr>
      <w:drawing>
        <wp:anchor distT="0" distB="0" distL="114300" distR="114300" simplePos="0" relativeHeight="251658242" behindDoc="0" locked="0" layoutInCell="1" allowOverlap="1" wp14:anchorId="36122FE4" wp14:editId="453D30BE">
          <wp:simplePos x="0" y="0"/>
          <wp:positionH relativeFrom="column">
            <wp:posOffset>1235075</wp:posOffset>
          </wp:positionH>
          <wp:positionV relativeFrom="paragraph">
            <wp:posOffset>-22832</wp:posOffset>
          </wp:positionV>
          <wp:extent cx="255270" cy="255270"/>
          <wp:effectExtent l="0" t="0" r="0" b="0"/>
          <wp:wrapSquare wrapText="bothSides"/>
          <wp:docPr id="11634502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45583" name="Picture 1040345583"/>
                  <pic:cNvPicPr/>
                </pic:nvPicPr>
                <pic:blipFill>
                  <a:blip r:embed="rId3">
                    <a:extLst>
                      <a:ext uri="{28A0092B-C50C-407E-A947-70E740481C1C}">
                        <a14:useLocalDpi xmlns:a14="http://schemas.microsoft.com/office/drawing/2010/main" val="0"/>
                      </a:ext>
                    </a:extLst>
                  </a:blip>
                  <a:stretch>
                    <a:fillRect/>
                  </a:stretch>
                </pic:blipFill>
                <pic:spPr>
                  <a:xfrm>
                    <a:off x="0" y="0"/>
                    <a:ext cx="255270" cy="255270"/>
                  </a:xfrm>
                  <a:prstGeom prst="rect">
                    <a:avLst/>
                  </a:prstGeom>
                </pic:spPr>
              </pic:pic>
            </a:graphicData>
          </a:graphic>
          <wp14:sizeRelH relativeFrom="page">
            <wp14:pctWidth>0</wp14:pctWidth>
          </wp14:sizeRelH>
          <wp14:sizeRelV relativeFrom="page">
            <wp14:pctHeight>0</wp14:pctHeight>
          </wp14:sizeRelV>
        </wp:anchor>
      </w:drawing>
    </w:r>
    <w:hyperlink r:id="rId4" w:history="1">
      <w:r w:rsidR="00C6481F" w:rsidRPr="006E0E97">
        <w:rPr>
          <w:rStyle w:val="Hyperlink"/>
          <w:color w:val="000000" w:themeColor="text1"/>
          <w:sz w:val="20"/>
          <w:szCs w:val="20"/>
          <w:u w:val="none"/>
        </w:rPr>
        <w:t>www.foe.scot</w:t>
      </w:r>
    </w:hyperlink>
    <w:r w:rsidR="00C6481F" w:rsidRPr="006E0E97">
      <w:rPr>
        <w:sz w:val="20"/>
        <w:szCs w:val="20"/>
      </w:rPr>
      <w:t xml:space="preserve">  </w:t>
    </w:r>
    <w:proofErr w:type="spellStart"/>
    <w:r w:rsidR="007F0D51">
      <w:rPr>
        <w:sz w:val="20"/>
        <w:szCs w:val="20"/>
      </w:rPr>
      <w:t>foesc</w:t>
    </w:r>
    <w:r w:rsidR="00C6481F">
      <w:rPr>
        <w:sz w:val="20"/>
        <w:szCs w:val="20"/>
      </w:rPr>
      <w:t>ot</w:t>
    </w:r>
    <w:proofErr w:type="spellEnd"/>
  </w:p>
  <w:p w14:paraId="2867ED95" w14:textId="49096AED" w:rsidR="00C6481F" w:rsidRDefault="00C648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6A0" w:firstRow="1" w:lastRow="0" w:firstColumn="1" w:lastColumn="0" w:noHBand="1" w:noVBand="1"/>
    </w:tblPr>
    <w:tblGrid>
      <w:gridCol w:w="3485"/>
      <w:gridCol w:w="3485"/>
      <w:gridCol w:w="3485"/>
    </w:tblGrid>
    <w:tr w:rsidR="4C744FD7" w14:paraId="21D7D57B" w14:textId="77777777" w:rsidTr="4C744FD7">
      <w:trPr>
        <w:trHeight w:val="300"/>
      </w:trPr>
      <w:tc>
        <w:tcPr>
          <w:tcW w:w="3485" w:type="dxa"/>
        </w:tcPr>
        <w:p w14:paraId="142EC236" w14:textId="2D8C4FA6" w:rsidR="4C744FD7" w:rsidRDefault="4C744FD7" w:rsidP="4C744FD7">
          <w:pPr>
            <w:pStyle w:val="Header"/>
            <w:ind w:left="-115"/>
          </w:pPr>
        </w:p>
      </w:tc>
      <w:tc>
        <w:tcPr>
          <w:tcW w:w="3485" w:type="dxa"/>
        </w:tcPr>
        <w:p w14:paraId="5B61D11B" w14:textId="612B086F" w:rsidR="4C744FD7" w:rsidRDefault="4C744FD7" w:rsidP="4C744FD7">
          <w:pPr>
            <w:pStyle w:val="Header"/>
            <w:jc w:val="center"/>
          </w:pPr>
        </w:p>
      </w:tc>
      <w:tc>
        <w:tcPr>
          <w:tcW w:w="3485" w:type="dxa"/>
        </w:tcPr>
        <w:p w14:paraId="1227947C" w14:textId="7AD8644E" w:rsidR="4C744FD7" w:rsidRDefault="4C744FD7" w:rsidP="4C744FD7">
          <w:pPr>
            <w:pStyle w:val="Header"/>
            <w:ind w:right="-115"/>
            <w:jc w:val="right"/>
          </w:pPr>
        </w:p>
      </w:tc>
    </w:tr>
  </w:tbl>
  <w:p w14:paraId="16A991E2" w14:textId="3F9FE781" w:rsidR="4C744FD7" w:rsidRDefault="4C744FD7" w:rsidP="4C744F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89CA47" w14:textId="77777777" w:rsidR="005633B7" w:rsidRDefault="005633B7" w:rsidP="006E0E97">
      <w:r>
        <w:separator/>
      </w:r>
    </w:p>
  </w:footnote>
  <w:footnote w:type="continuationSeparator" w:id="0">
    <w:p w14:paraId="6567E8B6" w14:textId="77777777" w:rsidR="005633B7" w:rsidRDefault="005633B7" w:rsidP="006E0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3B3FE" w14:textId="4F884DD0" w:rsidR="000918EE" w:rsidRDefault="000918EE" w:rsidP="006E0E97">
    <w:pPr>
      <w:pStyle w:val="Header"/>
    </w:pPr>
    <w:r>
      <w:rPr>
        <w:noProof/>
      </w:rPr>
      <w:drawing>
        <wp:anchor distT="0" distB="0" distL="114300" distR="114300" simplePos="0" relativeHeight="251658243" behindDoc="1" locked="0" layoutInCell="1" allowOverlap="1" wp14:anchorId="1656A781" wp14:editId="3B1E157B">
          <wp:simplePos x="0" y="0"/>
          <wp:positionH relativeFrom="column">
            <wp:posOffset>-685800</wp:posOffset>
          </wp:positionH>
          <wp:positionV relativeFrom="paragraph">
            <wp:posOffset>-170180</wp:posOffset>
          </wp:positionV>
          <wp:extent cx="1625600" cy="685468"/>
          <wp:effectExtent l="0" t="0" r="0" b="0"/>
          <wp:wrapNone/>
          <wp:docPr id="773506965" name="Picture 2" descr="A black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227868" name="Picture 2" descr="A black and white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25600" cy="68546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18621F" w14:textId="4B66BC1C" w:rsidR="009127BE" w:rsidRDefault="00F93A32">
    <w:pPr>
      <w:pStyle w:val="Header"/>
    </w:pPr>
    <w:r>
      <w:rPr>
        <w:noProof/>
      </w:rPr>
      <mc:AlternateContent>
        <mc:Choice Requires="wps">
          <w:drawing>
            <wp:anchor distT="0" distB="0" distL="114300" distR="114300" simplePos="0" relativeHeight="251658244" behindDoc="1" locked="0" layoutInCell="1" allowOverlap="1" wp14:anchorId="67392A10" wp14:editId="6BB943D6">
              <wp:simplePos x="0" y="0"/>
              <wp:positionH relativeFrom="column">
                <wp:posOffset>-1019175</wp:posOffset>
              </wp:positionH>
              <wp:positionV relativeFrom="paragraph">
                <wp:posOffset>-459739</wp:posOffset>
              </wp:positionV>
              <wp:extent cx="8429625" cy="1619250"/>
              <wp:effectExtent l="0" t="0" r="9525" b="0"/>
              <wp:wrapNone/>
              <wp:docPr id="1165190189" name="Rectangle 4"/>
              <wp:cNvGraphicFramePr/>
              <a:graphic xmlns:a="http://schemas.openxmlformats.org/drawingml/2006/main">
                <a:graphicData uri="http://schemas.microsoft.com/office/word/2010/wordprocessingShape">
                  <wps:wsp>
                    <wps:cNvSpPr/>
                    <wps:spPr>
                      <a:xfrm>
                        <a:off x="0" y="0"/>
                        <a:ext cx="8429625" cy="1619250"/>
                      </a:xfrm>
                      <a:prstGeom prst="rect">
                        <a:avLst/>
                      </a:prstGeom>
                      <a:solidFill>
                        <a:srgbClr val="34BB9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16sdtfl="http://schemas.microsoft.com/office/word/2024/wordml/sdtformatlock" xmlns:w16cei="http://schemas.microsoft.com/office/word/2026/wordml/cei">
          <w:pict>
            <v:rect id="Rectangle 4" style="position:absolute;margin-left:-80.25pt;margin-top:-36.2pt;width:663.75pt;height:127.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34bb99" stroked="f" strokeweight="1pt" w14:anchorId="30D04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"/>
          </w:pict>
        </mc:Fallback>
      </mc:AlternateContent>
    </w:r>
    <w:r w:rsidR="009127BE">
      <w:rPr>
        <w:noProof/>
      </w:rPr>
      <w:drawing>
        <wp:anchor distT="0" distB="0" distL="114300" distR="114300" simplePos="0" relativeHeight="251658245" behindDoc="1" locked="0" layoutInCell="1" allowOverlap="1" wp14:anchorId="54FCF9F2" wp14:editId="7B7F3ED8">
          <wp:simplePos x="0" y="0"/>
          <wp:positionH relativeFrom="margin">
            <wp:align>left</wp:align>
          </wp:positionH>
          <wp:positionV relativeFrom="paragraph">
            <wp:posOffset>-213995</wp:posOffset>
          </wp:positionV>
          <wp:extent cx="1625600" cy="685468"/>
          <wp:effectExtent l="0" t="0" r="0" b="635"/>
          <wp:wrapNone/>
          <wp:docPr id="503210598" name="Picture 2" descr="A black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227868" name="Picture 2" descr="A black and white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25600" cy="685468"/>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1" type="#_x0000_t75" style="width:66.65pt;height:54pt" o:bullet="t">
        <v:imagedata r:id="rId1" o:title="Artboard 2"/>
      </v:shape>
    </w:pict>
  </w:numPicBullet>
  <w:numPicBullet w:numPicBulletId="1">
    <w:pict>
      <v:shape id="_x0000_i1122" type="#_x0000_t75" style="width:77.35pt;height:76pt" o:bullet="t">
        <v:imagedata r:id="rId2" o:title="green bullet"/>
      </v:shape>
    </w:pict>
  </w:numPicBullet>
  <w:abstractNum w:abstractNumId="0" w15:restartNumberingAfterBreak="0">
    <w:nsid w:val="06A9D9DD"/>
    <w:multiLevelType w:val="hybridMultilevel"/>
    <w:tmpl w:val="7FAEAF74"/>
    <w:lvl w:ilvl="0" w:tplc="A7AC0FEA">
      <w:start w:val="1"/>
      <w:numFmt w:val="bullet"/>
      <w:lvlText w:val=""/>
      <w:lvlJc w:val="left"/>
      <w:pPr>
        <w:ind w:left="720" w:hanging="360"/>
      </w:pPr>
      <w:rPr>
        <w:rFonts w:ascii="Symbol" w:hAnsi="Symbol" w:hint="default"/>
      </w:rPr>
    </w:lvl>
    <w:lvl w:ilvl="1" w:tplc="F0D60CB0">
      <w:start w:val="1"/>
      <w:numFmt w:val="bullet"/>
      <w:lvlText w:val="o"/>
      <w:lvlJc w:val="left"/>
      <w:pPr>
        <w:ind w:left="1440" w:hanging="360"/>
      </w:pPr>
      <w:rPr>
        <w:rFonts w:ascii="Courier New" w:hAnsi="Courier New" w:hint="default"/>
      </w:rPr>
    </w:lvl>
    <w:lvl w:ilvl="2" w:tplc="2ED2A44C">
      <w:start w:val="1"/>
      <w:numFmt w:val="bullet"/>
      <w:lvlText w:val=""/>
      <w:lvlJc w:val="left"/>
      <w:pPr>
        <w:ind w:left="2160" w:hanging="360"/>
      </w:pPr>
      <w:rPr>
        <w:rFonts w:ascii="Wingdings" w:hAnsi="Wingdings" w:hint="default"/>
      </w:rPr>
    </w:lvl>
    <w:lvl w:ilvl="3" w:tplc="620029D8">
      <w:start w:val="1"/>
      <w:numFmt w:val="bullet"/>
      <w:lvlText w:val=""/>
      <w:lvlJc w:val="left"/>
      <w:pPr>
        <w:ind w:left="2880" w:hanging="360"/>
      </w:pPr>
      <w:rPr>
        <w:rFonts w:ascii="Symbol" w:hAnsi="Symbol" w:hint="default"/>
      </w:rPr>
    </w:lvl>
    <w:lvl w:ilvl="4" w:tplc="C6D8F4F8">
      <w:start w:val="1"/>
      <w:numFmt w:val="bullet"/>
      <w:lvlText w:val="o"/>
      <w:lvlJc w:val="left"/>
      <w:pPr>
        <w:ind w:left="3600" w:hanging="360"/>
      </w:pPr>
      <w:rPr>
        <w:rFonts w:ascii="Courier New" w:hAnsi="Courier New" w:hint="default"/>
      </w:rPr>
    </w:lvl>
    <w:lvl w:ilvl="5" w:tplc="74F0AD84">
      <w:start w:val="1"/>
      <w:numFmt w:val="bullet"/>
      <w:lvlText w:val=""/>
      <w:lvlJc w:val="left"/>
      <w:pPr>
        <w:ind w:left="4320" w:hanging="360"/>
      </w:pPr>
      <w:rPr>
        <w:rFonts w:ascii="Wingdings" w:hAnsi="Wingdings" w:hint="default"/>
      </w:rPr>
    </w:lvl>
    <w:lvl w:ilvl="6" w:tplc="0CC2CD3C">
      <w:start w:val="1"/>
      <w:numFmt w:val="bullet"/>
      <w:lvlText w:val=""/>
      <w:lvlJc w:val="left"/>
      <w:pPr>
        <w:ind w:left="5040" w:hanging="360"/>
      </w:pPr>
      <w:rPr>
        <w:rFonts w:ascii="Symbol" w:hAnsi="Symbol" w:hint="default"/>
      </w:rPr>
    </w:lvl>
    <w:lvl w:ilvl="7" w:tplc="130AC1FA">
      <w:start w:val="1"/>
      <w:numFmt w:val="bullet"/>
      <w:lvlText w:val="o"/>
      <w:lvlJc w:val="left"/>
      <w:pPr>
        <w:ind w:left="5760" w:hanging="360"/>
      </w:pPr>
      <w:rPr>
        <w:rFonts w:ascii="Courier New" w:hAnsi="Courier New" w:hint="default"/>
      </w:rPr>
    </w:lvl>
    <w:lvl w:ilvl="8" w:tplc="15AA57B6">
      <w:start w:val="1"/>
      <w:numFmt w:val="bullet"/>
      <w:lvlText w:val=""/>
      <w:lvlJc w:val="left"/>
      <w:pPr>
        <w:ind w:left="6480" w:hanging="360"/>
      </w:pPr>
      <w:rPr>
        <w:rFonts w:ascii="Wingdings" w:hAnsi="Wingdings" w:hint="default"/>
      </w:rPr>
    </w:lvl>
  </w:abstractNum>
  <w:abstractNum w:abstractNumId="1" w15:restartNumberingAfterBreak="0">
    <w:nsid w:val="18436D70"/>
    <w:multiLevelType w:val="hybridMultilevel"/>
    <w:tmpl w:val="CB04D510"/>
    <w:lvl w:ilvl="0" w:tplc="9CECA6A2">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22D5164"/>
    <w:multiLevelType w:val="hybridMultilevel"/>
    <w:tmpl w:val="D8608922"/>
    <w:lvl w:ilvl="0" w:tplc="7E5E7DA6">
      <w:start w:val="1"/>
      <w:numFmt w:val="bullet"/>
      <w:pStyle w:val="Title"/>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9B1CC5"/>
    <w:multiLevelType w:val="hybridMultilevel"/>
    <w:tmpl w:val="D4BCE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F6B1EC"/>
    <w:multiLevelType w:val="hybridMultilevel"/>
    <w:tmpl w:val="B238AF74"/>
    <w:lvl w:ilvl="0" w:tplc="89142DB2">
      <w:start w:val="1"/>
      <w:numFmt w:val="bullet"/>
      <w:lvlText w:val=""/>
      <w:lvlJc w:val="left"/>
      <w:pPr>
        <w:ind w:left="720" w:hanging="360"/>
      </w:pPr>
      <w:rPr>
        <w:rFonts w:ascii="Symbol" w:hAnsi="Symbol" w:hint="default"/>
      </w:rPr>
    </w:lvl>
    <w:lvl w:ilvl="1" w:tplc="777A2166">
      <w:start w:val="1"/>
      <w:numFmt w:val="bullet"/>
      <w:lvlText w:val="o"/>
      <w:lvlJc w:val="left"/>
      <w:pPr>
        <w:ind w:left="1440" w:hanging="360"/>
      </w:pPr>
      <w:rPr>
        <w:rFonts w:ascii="Courier New" w:hAnsi="Courier New" w:hint="default"/>
      </w:rPr>
    </w:lvl>
    <w:lvl w:ilvl="2" w:tplc="A1DE4D80">
      <w:start w:val="1"/>
      <w:numFmt w:val="bullet"/>
      <w:lvlText w:val=""/>
      <w:lvlJc w:val="left"/>
      <w:pPr>
        <w:ind w:left="2160" w:hanging="360"/>
      </w:pPr>
      <w:rPr>
        <w:rFonts w:ascii="Wingdings" w:hAnsi="Wingdings" w:hint="default"/>
      </w:rPr>
    </w:lvl>
    <w:lvl w:ilvl="3" w:tplc="AE7C7F3E">
      <w:start w:val="1"/>
      <w:numFmt w:val="bullet"/>
      <w:lvlText w:val=""/>
      <w:lvlJc w:val="left"/>
      <w:pPr>
        <w:ind w:left="2880" w:hanging="360"/>
      </w:pPr>
      <w:rPr>
        <w:rFonts w:ascii="Symbol" w:hAnsi="Symbol" w:hint="default"/>
      </w:rPr>
    </w:lvl>
    <w:lvl w:ilvl="4" w:tplc="F3EC43B6">
      <w:start w:val="1"/>
      <w:numFmt w:val="bullet"/>
      <w:lvlText w:val="o"/>
      <w:lvlJc w:val="left"/>
      <w:pPr>
        <w:ind w:left="3600" w:hanging="360"/>
      </w:pPr>
      <w:rPr>
        <w:rFonts w:ascii="Courier New" w:hAnsi="Courier New" w:hint="default"/>
      </w:rPr>
    </w:lvl>
    <w:lvl w:ilvl="5" w:tplc="0ABE75C4">
      <w:start w:val="1"/>
      <w:numFmt w:val="bullet"/>
      <w:lvlText w:val=""/>
      <w:lvlJc w:val="left"/>
      <w:pPr>
        <w:ind w:left="4320" w:hanging="360"/>
      </w:pPr>
      <w:rPr>
        <w:rFonts w:ascii="Wingdings" w:hAnsi="Wingdings" w:hint="default"/>
      </w:rPr>
    </w:lvl>
    <w:lvl w:ilvl="6" w:tplc="6DBEAFE8">
      <w:start w:val="1"/>
      <w:numFmt w:val="bullet"/>
      <w:lvlText w:val=""/>
      <w:lvlJc w:val="left"/>
      <w:pPr>
        <w:ind w:left="5040" w:hanging="360"/>
      </w:pPr>
      <w:rPr>
        <w:rFonts w:ascii="Symbol" w:hAnsi="Symbol" w:hint="default"/>
      </w:rPr>
    </w:lvl>
    <w:lvl w:ilvl="7" w:tplc="C234FBB2">
      <w:start w:val="1"/>
      <w:numFmt w:val="bullet"/>
      <w:lvlText w:val="o"/>
      <w:lvlJc w:val="left"/>
      <w:pPr>
        <w:ind w:left="5760" w:hanging="360"/>
      </w:pPr>
      <w:rPr>
        <w:rFonts w:ascii="Courier New" w:hAnsi="Courier New" w:hint="default"/>
      </w:rPr>
    </w:lvl>
    <w:lvl w:ilvl="8" w:tplc="99082FBA">
      <w:start w:val="1"/>
      <w:numFmt w:val="bullet"/>
      <w:lvlText w:val=""/>
      <w:lvlJc w:val="left"/>
      <w:pPr>
        <w:ind w:left="6480" w:hanging="360"/>
      </w:pPr>
      <w:rPr>
        <w:rFonts w:ascii="Wingdings" w:hAnsi="Wingdings" w:hint="default"/>
      </w:rPr>
    </w:lvl>
  </w:abstractNum>
  <w:abstractNum w:abstractNumId="5" w15:restartNumberingAfterBreak="0">
    <w:nsid w:val="33B288EC"/>
    <w:multiLevelType w:val="hybridMultilevel"/>
    <w:tmpl w:val="4AF2971E"/>
    <w:lvl w:ilvl="0" w:tplc="C484A730">
      <w:start w:val="1"/>
      <w:numFmt w:val="bullet"/>
      <w:lvlText w:val=""/>
      <w:lvlJc w:val="left"/>
      <w:pPr>
        <w:ind w:left="720" w:hanging="360"/>
      </w:pPr>
      <w:rPr>
        <w:rFonts w:ascii="Symbol" w:hAnsi="Symbol" w:hint="default"/>
      </w:rPr>
    </w:lvl>
    <w:lvl w:ilvl="1" w:tplc="493015A2">
      <w:start w:val="1"/>
      <w:numFmt w:val="bullet"/>
      <w:lvlText w:val="o"/>
      <w:lvlJc w:val="left"/>
      <w:pPr>
        <w:ind w:left="1440" w:hanging="360"/>
      </w:pPr>
      <w:rPr>
        <w:rFonts w:ascii="Courier New" w:hAnsi="Courier New" w:hint="default"/>
      </w:rPr>
    </w:lvl>
    <w:lvl w:ilvl="2" w:tplc="68D6582E">
      <w:start w:val="1"/>
      <w:numFmt w:val="bullet"/>
      <w:lvlText w:val=""/>
      <w:lvlJc w:val="left"/>
      <w:pPr>
        <w:ind w:left="2160" w:hanging="360"/>
      </w:pPr>
      <w:rPr>
        <w:rFonts w:ascii="Wingdings" w:hAnsi="Wingdings" w:hint="default"/>
      </w:rPr>
    </w:lvl>
    <w:lvl w:ilvl="3" w:tplc="482AF016">
      <w:start w:val="1"/>
      <w:numFmt w:val="bullet"/>
      <w:lvlText w:val=""/>
      <w:lvlJc w:val="left"/>
      <w:pPr>
        <w:ind w:left="2880" w:hanging="360"/>
      </w:pPr>
      <w:rPr>
        <w:rFonts w:ascii="Symbol" w:hAnsi="Symbol" w:hint="default"/>
      </w:rPr>
    </w:lvl>
    <w:lvl w:ilvl="4" w:tplc="17BA7B7C">
      <w:start w:val="1"/>
      <w:numFmt w:val="bullet"/>
      <w:lvlText w:val="o"/>
      <w:lvlJc w:val="left"/>
      <w:pPr>
        <w:ind w:left="3600" w:hanging="360"/>
      </w:pPr>
      <w:rPr>
        <w:rFonts w:ascii="Courier New" w:hAnsi="Courier New" w:hint="default"/>
      </w:rPr>
    </w:lvl>
    <w:lvl w:ilvl="5" w:tplc="B5540100">
      <w:start w:val="1"/>
      <w:numFmt w:val="bullet"/>
      <w:lvlText w:val=""/>
      <w:lvlJc w:val="left"/>
      <w:pPr>
        <w:ind w:left="4320" w:hanging="360"/>
      </w:pPr>
      <w:rPr>
        <w:rFonts w:ascii="Wingdings" w:hAnsi="Wingdings" w:hint="default"/>
      </w:rPr>
    </w:lvl>
    <w:lvl w:ilvl="6" w:tplc="A492E44A">
      <w:start w:val="1"/>
      <w:numFmt w:val="bullet"/>
      <w:lvlText w:val=""/>
      <w:lvlJc w:val="left"/>
      <w:pPr>
        <w:ind w:left="5040" w:hanging="360"/>
      </w:pPr>
      <w:rPr>
        <w:rFonts w:ascii="Symbol" w:hAnsi="Symbol" w:hint="default"/>
      </w:rPr>
    </w:lvl>
    <w:lvl w:ilvl="7" w:tplc="8A9875B6">
      <w:start w:val="1"/>
      <w:numFmt w:val="bullet"/>
      <w:lvlText w:val="o"/>
      <w:lvlJc w:val="left"/>
      <w:pPr>
        <w:ind w:left="5760" w:hanging="360"/>
      </w:pPr>
      <w:rPr>
        <w:rFonts w:ascii="Courier New" w:hAnsi="Courier New" w:hint="default"/>
      </w:rPr>
    </w:lvl>
    <w:lvl w:ilvl="8" w:tplc="303CE9A0">
      <w:start w:val="1"/>
      <w:numFmt w:val="bullet"/>
      <w:lvlText w:val=""/>
      <w:lvlJc w:val="left"/>
      <w:pPr>
        <w:ind w:left="6480" w:hanging="360"/>
      </w:pPr>
      <w:rPr>
        <w:rFonts w:ascii="Wingdings" w:hAnsi="Wingdings" w:hint="default"/>
      </w:rPr>
    </w:lvl>
  </w:abstractNum>
  <w:abstractNum w:abstractNumId="6" w15:restartNumberingAfterBreak="0">
    <w:nsid w:val="33FC17EC"/>
    <w:multiLevelType w:val="hybridMultilevel"/>
    <w:tmpl w:val="EFC4E446"/>
    <w:lvl w:ilvl="0" w:tplc="4CBC5088">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D9089F"/>
    <w:multiLevelType w:val="hybridMultilevel"/>
    <w:tmpl w:val="35A45E08"/>
    <w:lvl w:ilvl="0" w:tplc="E354CFF2">
      <w:numFmt w:val="bullet"/>
      <w:lvlText w:val="•"/>
      <w:lvlJc w:val="left"/>
      <w:pPr>
        <w:ind w:left="360" w:hanging="360"/>
      </w:pPr>
      <w:rPr>
        <w:rFonts w:ascii="Poppins" w:eastAsiaTheme="minorHAnsi" w:hAnsi="Poppins" w:cs="Poppin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D8F5611"/>
    <w:multiLevelType w:val="hybridMultilevel"/>
    <w:tmpl w:val="BF4653FA"/>
    <w:lvl w:ilvl="0" w:tplc="194E4626">
      <w:start w:val="1"/>
      <w:numFmt w:val="decimal"/>
      <w:lvlText w:val="%1."/>
      <w:lvlJc w:val="left"/>
      <w:pPr>
        <w:ind w:left="720" w:hanging="360"/>
      </w:pPr>
      <w:rPr>
        <w:rFonts w:ascii="Poppins Light" w:eastAsiaTheme="minorHAnsi" w:hAnsi="Poppins Light" w:cs="Poppins Ligh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CEA959"/>
    <w:multiLevelType w:val="hybridMultilevel"/>
    <w:tmpl w:val="D9A67426"/>
    <w:lvl w:ilvl="0" w:tplc="5A84FCAA">
      <w:start w:val="1"/>
      <w:numFmt w:val="decimal"/>
      <w:lvlText w:val="%1."/>
      <w:lvlJc w:val="left"/>
      <w:pPr>
        <w:ind w:left="720" w:hanging="360"/>
      </w:pPr>
    </w:lvl>
    <w:lvl w:ilvl="1" w:tplc="BC5217AE">
      <w:start w:val="1"/>
      <w:numFmt w:val="lowerLetter"/>
      <w:lvlText w:val="%2."/>
      <w:lvlJc w:val="left"/>
      <w:pPr>
        <w:ind w:left="1440" w:hanging="360"/>
      </w:pPr>
    </w:lvl>
    <w:lvl w:ilvl="2" w:tplc="E6D634A6">
      <w:start w:val="1"/>
      <w:numFmt w:val="lowerRoman"/>
      <w:lvlText w:val="%3."/>
      <w:lvlJc w:val="right"/>
      <w:pPr>
        <w:ind w:left="2160" w:hanging="180"/>
      </w:pPr>
    </w:lvl>
    <w:lvl w:ilvl="3" w:tplc="0DF86398">
      <w:start w:val="1"/>
      <w:numFmt w:val="decimal"/>
      <w:lvlText w:val="%4."/>
      <w:lvlJc w:val="left"/>
      <w:pPr>
        <w:ind w:left="2880" w:hanging="360"/>
      </w:pPr>
    </w:lvl>
    <w:lvl w:ilvl="4" w:tplc="57D02A68">
      <w:start w:val="1"/>
      <w:numFmt w:val="lowerLetter"/>
      <w:lvlText w:val="%5."/>
      <w:lvlJc w:val="left"/>
      <w:pPr>
        <w:ind w:left="3600" w:hanging="360"/>
      </w:pPr>
    </w:lvl>
    <w:lvl w:ilvl="5" w:tplc="5D2A8408">
      <w:start w:val="1"/>
      <w:numFmt w:val="lowerRoman"/>
      <w:lvlText w:val="%6."/>
      <w:lvlJc w:val="right"/>
      <w:pPr>
        <w:ind w:left="4320" w:hanging="180"/>
      </w:pPr>
    </w:lvl>
    <w:lvl w:ilvl="6" w:tplc="900495EA">
      <w:start w:val="1"/>
      <w:numFmt w:val="decimal"/>
      <w:lvlText w:val="%7."/>
      <w:lvlJc w:val="left"/>
      <w:pPr>
        <w:ind w:left="5040" w:hanging="360"/>
      </w:pPr>
    </w:lvl>
    <w:lvl w:ilvl="7" w:tplc="D5909A62">
      <w:start w:val="1"/>
      <w:numFmt w:val="lowerLetter"/>
      <w:lvlText w:val="%8."/>
      <w:lvlJc w:val="left"/>
      <w:pPr>
        <w:ind w:left="5760" w:hanging="360"/>
      </w:pPr>
    </w:lvl>
    <w:lvl w:ilvl="8" w:tplc="31A01E06">
      <w:start w:val="1"/>
      <w:numFmt w:val="lowerRoman"/>
      <w:lvlText w:val="%9."/>
      <w:lvlJc w:val="right"/>
      <w:pPr>
        <w:ind w:left="6480" w:hanging="180"/>
      </w:pPr>
    </w:lvl>
  </w:abstractNum>
  <w:abstractNum w:abstractNumId="10" w15:restartNumberingAfterBreak="0">
    <w:nsid w:val="4A0561CE"/>
    <w:multiLevelType w:val="hybridMultilevel"/>
    <w:tmpl w:val="C16E5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2EE4BF"/>
    <w:multiLevelType w:val="hybridMultilevel"/>
    <w:tmpl w:val="DBBC4C90"/>
    <w:lvl w:ilvl="0" w:tplc="AE5CA71A">
      <w:start w:val="1"/>
      <w:numFmt w:val="bullet"/>
      <w:lvlText w:val=""/>
      <w:lvlJc w:val="left"/>
      <w:pPr>
        <w:ind w:left="720" w:hanging="360"/>
      </w:pPr>
      <w:rPr>
        <w:rFonts w:ascii="Symbol" w:hAnsi="Symbol" w:hint="default"/>
      </w:rPr>
    </w:lvl>
    <w:lvl w:ilvl="1" w:tplc="2F6A4724">
      <w:start w:val="1"/>
      <w:numFmt w:val="bullet"/>
      <w:lvlText w:val="o"/>
      <w:lvlJc w:val="left"/>
      <w:pPr>
        <w:ind w:left="1440" w:hanging="360"/>
      </w:pPr>
      <w:rPr>
        <w:rFonts w:ascii="Courier New" w:hAnsi="Courier New" w:hint="default"/>
      </w:rPr>
    </w:lvl>
    <w:lvl w:ilvl="2" w:tplc="9C84123C">
      <w:start w:val="1"/>
      <w:numFmt w:val="bullet"/>
      <w:lvlText w:val=""/>
      <w:lvlJc w:val="left"/>
      <w:pPr>
        <w:ind w:left="2160" w:hanging="360"/>
      </w:pPr>
      <w:rPr>
        <w:rFonts w:ascii="Wingdings" w:hAnsi="Wingdings" w:hint="default"/>
      </w:rPr>
    </w:lvl>
    <w:lvl w:ilvl="3" w:tplc="E216245A">
      <w:start w:val="1"/>
      <w:numFmt w:val="bullet"/>
      <w:lvlText w:val=""/>
      <w:lvlJc w:val="left"/>
      <w:pPr>
        <w:ind w:left="2880" w:hanging="360"/>
      </w:pPr>
      <w:rPr>
        <w:rFonts w:ascii="Symbol" w:hAnsi="Symbol" w:hint="default"/>
      </w:rPr>
    </w:lvl>
    <w:lvl w:ilvl="4" w:tplc="128AA3E8">
      <w:start w:val="1"/>
      <w:numFmt w:val="bullet"/>
      <w:lvlText w:val="o"/>
      <w:lvlJc w:val="left"/>
      <w:pPr>
        <w:ind w:left="3600" w:hanging="360"/>
      </w:pPr>
      <w:rPr>
        <w:rFonts w:ascii="Courier New" w:hAnsi="Courier New" w:hint="default"/>
      </w:rPr>
    </w:lvl>
    <w:lvl w:ilvl="5" w:tplc="74F4416E">
      <w:start w:val="1"/>
      <w:numFmt w:val="bullet"/>
      <w:lvlText w:val=""/>
      <w:lvlJc w:val="left"/>
      <w:pPr>
        <w:ind w:left="4320" w:hanging="360"/>
      </w:pPr>
      <w:rPr>
        <w:rFonts w:ascii="Wingdings" w:hAnsi="Wingdings" w:hint="default"/>
      </w:rPr>
    </w:lvl>
    <w:lvl w:ilvl="6" w:tplc="647C6144">
      <w:start w:val="1"/>
      <w:numFmt w:val="bullet"/>
      <w:lvlText w:val=""/>
      <w:lvlJc w:val="left"/>
      <w:pPr>
        <w:ind w:left="5040" w:hanging="360"/>
      </w:pPr>
      <w:rPr>
        <w:rFonts w:ascii="Symbol" w:hAnsi="Symbol" w:hint="default"/>
      </w:rPr>
    </w:lvl>
    <w:lvl w:ilvl="7" w:tplc="EC66885C">
      <w:start w:val="1"/>
      <w:numFmt w:val="bullet"/>
      <w:lvlText w:val="o"/>
      <w:lvlJc w:val="left"/>
      <w:pPr>
        <w:ind w:left="5760" w:hanging="360"/>
      </w:pPr>
      <w:rPr>
        <w:rFonts w:ascii="Courier New" w:hAnsi="Courier New" w:hint="default"/>
      </w:rPr>
    </w:lvl>
    <w:lvl w:ilvl="8" w:tplc="C1DCA4C6">
      <w:start w:val="1"/>
      <w:numFmt w:val="bullet"/>
      <w:lvlText w:val=""/>
      <w:lvlJc w:val="left"/>
      <w:pPr>
        <w:ind w:left="6480" w:hanging="360"/>
      </w:pPr>
      <w:rPr>
        <w:rFonts w:ascii="Wingdings" w:hAnsi="Wingdings" w:hint="default"/>
      </w:rPr>
    </w:lvl>
  </w:abstractNum>
  <w:abstractNum w:abstractNumId="12" w15:restartNumberingAfterBreak="0">
    <w:nsid w:val="4F0A7EA6"/>
    <w:multiLevelType w:val="multilevel"/>
    <w:tmpl w:val="6CF21CCE"/>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E5E71D3"/>
    <w:multiLevelType w:val="hybridMultilevel"/>
    <w:tmpl w:val="82F44C22"/>
    <w:lvl w:ilvl="0" w:tplc="16D43CFE">
      <w:start w:val="1"/>
      <w:numFmt w:val="decimal"/>
      <w:lvlText w:val="%1."/>
      <w:lvlJc w:val="left"/>
      <w:pPr>
        <w:ind w:left="720" w:hanging="360"/>
      </w:pPr>
    </w:lvl>
    <w:lvl w:ilvl="1" w:tplc="46BC1294">
      <w:start w:val="1"/>
      <w:numFmt w:val="lowerLetter"/>
      <w:lvlText w:val="%2."/>
      <w:lvlJc w:val="left"/>
      <w:pPr>
        <w:ind w:left="1440" w:hanging="360"/>
      </w:pPr>
    </w:lvl>
    <w:lvl w:ilvl="2" w:tplc="147E7F5C">
      <w:start w:val="1"/>
      <w:numFmt w:val="lowerRoman"/>
      <w:lvlText w:val="%3."/>
      <w:lvlJc w:val="right"/>
      <w:pPr>
        <w:ind w:left="2160" w:hanging="180"/>
      </w:pPr>
    </w:lvl>
    <w:lvl w:ilvl="3" w:tplc="81EE26BA">
      <w:start w:val="1"/>
      <w:numFmt w:val="decimal"/>
      <w:lvlText w:val="%4."/>
      <w:lvlJc w:val="left"/>
      <w:pPr>
        <w:ind w:left="2880" w:hanging="360"/>
      </w:pPr>
    </w:lvl>
    <w:lvl w:ilvl="4" w:tplc="2820B5D4">
      <w:start w:val="1"/>
      <w:numFmt w:val="lowerLetter"/>
      <w:lvlText w:val="%5."/>
      <w:lvlJc w:val="left"/>
      <w:pPr>
        <w:ind w:left="3600" w:hanging="360"/>
      </w:pPr>
    </w:lvl>
    <w:lvl w:ilvl="5" w:tplc="3E849BE6">
      <w:start w:val="1"/>
      <w:numFmt w:val="lowerRoman"/>
      <w:lvlText w:val="%6."/>
      <w:lvlJc w:val="right"/>
      <w:pPr>
        <w:ind w:left="4320" w:hanging="180"/>
      </w:pPr>
    </w:lvl>
    <w:lvl w:ilvl="6" w:tplc="6EDA1EBC">
      <w:start w:val="1"/>
      <w:numFmt w:val="decimal"/>
      <w:lvlText w:val="%7."/>
      <w:lvlJc w:val="left"/>
      <w:pPr>
        <w:ind w:left="5040" w:hanging="360"/>
      </w:pPr>
    </w:lvl>
    <w:lvl w:ilvl="7" w:tplc="8C145B54">
      <w:start w:val="1"/>
      <w:numFmt w:val="lowerLetter"/>
      <w:lvlText w:val="%8."/>
      <w:lvlJc w:val="left"/>
      <w:pPr>
        <w:ind w:left="5760" w:hanging="360"/>
      </w:pPr>
    </w:lvl>
    <w:lvl w:ilvl="8" w:tplc="33F6D438">
      <w:start w:val="1"/>
      <w:numFmt w:val="lowerRoman"/>
      <w:lvlText w:val="%9."/>
      <w:lvlJc w:val="right"/>
      <w:pPr>
        <w:ind w:left="6480" w:hanging="180"/>
      </w:pPr>
    </w:lvl>
  </w:abstractNum>
  <w:abstractNum w:abstractNumId="14" w15:restartNumberingAfterBreak="0">
    <w:nsid w:val="6F264F4A"/>
    <w:multiLevelType w:val="multilevel"/>
    <w:tmpl w:val="D8608922"/>
    <w:styleLink w:val="CurrentList1"/>
    <w:lvl w:ilvl="0">
      <w:start w:val="1"/>
      <w:numFmt w:val="bullet"/>
      <w:lvlText w:val=""/>
      <w:lvlPicBulletId w:val="1"/>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98769439">
    <w:abstractNumId w:val="5"/>
  </w:num>
  <w:num w:numId="2" w16cid:durableId="36971077">
    <w:abstractNumId w:val="0"/>
  </w:num>
  <w:num w:numId="3" w16cid:durableId="738944880">
    <w:abstractNumId w:val="9"/>
  </w:num>
  <w:num w:numId="4" w16cid:durableId="901720602">
    <w:abstractNumId w:val="13"/>
  </w:num>
  <w:num w:numId="5" w16cid:durableId="2120878773">
    <w:abstractNumId w:val="11"/>
  </w:num>
  <w:num w:numId="6" w16cid:durableId="89401370">
    <w:abstractNumId w:val="4"/>
  </w:num>
  <w:num w:numId="7" w16cid:durableId="1489323815">
    <w:abstractNumId w:val="12"/>
  </w:num>
  <w:num w:numId="8" w16cid:durableId="1028214326">
    <w:abstractNumId w:val="2"/>
  </w:num>
  <w:num w:numId="9" w16cid:durableId="329335813">
    <w:abstractNumId w:val="6"/>
  </w:num>
  <w:num w:numId="10" w16cid:durableId="515265465">
    <w:abstractNumId w:val="3"/>
  </w:num>
  <w:num w:numId="11" w16cid:durableId="139003519">
    <w:abstractNumId w:val="7"/>
  </w:num>
  <w:num w:numId="12" w16cid:durableId="202521462">
    <w:abstractNumId w:val="14"/>
  </w:num>
  <w:num w:numId="13" w16cid:durableId="819230370">
    <w:abstractNumId w:val="1"/>
  </w:num>
  <w:num w:numId="14" w16cid:durableId="345865733">
    <w:abstractNumId w:val="10"/>
  </w:num>
  <w:num w:numId="15" w16cid:durableId="19315430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8EE"/>
    <w:rsid w:val="00000A7D"/>
    <w:rsid w:val="00000DC4"/>
    <w:rsid w:val="00000F2A"/>
    <w:rsid w:val="00001CC0"/>
    <w:rsid w:val="00003CC9"/>
    <w:rsid w:val="000045AE"/>
    <w:rsid w:val="00005287"/>
    <w:rsid w:val="00007C80"/>
    <w:rsid w:val="000101C0"/>
    <w:rsid w:val="00020137"/>
    <w:rsid w:val="00020408"/>
    <w:rsid w:val="0002124B"/>
    <w:rsid w:val="00025BA9"/>
    <w:rsid w:val="00025E79"/>
    <w:rsid w:val="00030931"/>
    <w:rsid w:val="000322F2"/>
    <w:rsid w:val="000328C0"/>
    <w:rsid w:val="00034A56"/>
    <w:rsid w:val="00036A85"/>
    <w:rsid w:val="000375FD"/>
    <w:rsid w:val="0004129D"/>
    <w:rsid w:val="000432AF"/>
    <w:rsid w:val="000434B4"/>
    <w:rsid w:val="00044FD0"/>
    <w:rsid w:val="000462BD"/>
    <w:rsid w:val="00051CD1"/>
    <w:rsid w:val="000569A3"/>
    <w:rsid w:val="00056BBD"/>
    <w:rsid w:val="0005703C"/>
    <w:rsid w:val="000611FC"/>
    <w:rsid w:val="00063791"/>
    <w:rsid w:val="00063F07"/>
    <w:rsid w:val="00064BBD"/>
    <w:rsid w:val="000663F5"/>
    <w:rsid w:val="00067A76"/>
    <w:rsid w:val="0007260C"/>
    <w:rsid w:val="00072981"/>
    <w:rsid w:val="0007302B"/>
    <w:rsid w:val="0007430A"/>
    <w:rsid w:val="00074AE7"/>
    <w:rsid w:val="00077499"/>
    <w:rsid w:val="000777C2"/>
    <w:rsid w:val="00080DA3"/>
    <w:rsid w:val="00083061"/>
    <w:rsid w:val="00083D8F"/>
    <w:rsid w:val="000859F8"/>
    <w:rsid w:val="000918EE"/>
    <w:rsid w:val="00092766"/>
    <w:rsid w:val="000940BA"/>
    <w:rsid w:val="00096431"/>
    <w:rsid w:val="000968B1"/>
    <w:rsid w:val="000A0795"/>
    <w:rsid w:val="000A0C09"/>
    <w:rsid w:val="000A3DB4"/>
    <w:rsid w:val="000A7573"/>
    <w:rsid w:val="000A791F"/>
    <w:rsid w:val="000B040C"/>
    <w:rsid w:val="000B13A1"/>
    <w:rsid w:val="000B1E82"/>
    <w:rsid w:val="000B24DF"/>
    <w:rsid w:val="000B40AD"/>
    <w:rsid w:val="000B474D"/>
    <w:rsid w:val="000B6E43"/>
    <w:rsid w:val="000C0606"/>
    <w:rsid w:val="000C1D94"/>
    <w:rsid w:val="000C2410"/>
    <w:rsid w:val="000C24DA"/>
    <w:rsid w:val="000C5CA2"/>
    <w:rsid w:val="000C6584"/>
    <w:rsid w:val="000D0CFA"/>
    <w:rsid w:val="000D18CE"/>
    <w:rsid w:val="000D2591"/>
    <w:rsid w:val="000D4522"/>
    <w:rsid w:val="000D49F1"/>
    <w:rsid w:val="000E0296"/>
    <w:rsid w:val="000E0673"/>
    <w:rsid w:val="000E15F9"/>
    <w:rsid w:val="000E3946"/>
    <w:rsid w:val="000E4331"/>
    <w:rsid w:val="000E4A4D"/>
    <w:rsid w:val="000E4B48"/>
    <w:rsid w:val="000E543F"/>
    <w:rsid w:val="000F063A"/>
    <w:rsid w:val="000F0E1C"/>
    <w:rsid w:val="000F0E30"/>
    <w:rsid w:val="000F2DE0"/>
    <w:rsid w:val="000F617A"/>
    <w:rsid w:val="000F6296"/>
    <w:rsid w:val="000F70D8"/>
    <w:rsid w:val="000F739A"/>
    <w:rsid w:val="00100943"/>
    <w:rsid w:val="00104E34"/>
    <w:rsid w:val="001056D1"/>
    <w:rsid w:val="00105798"/>
    <w:rsid w:val="0010745B"/>
    <w:rsid w:val="00111EFD"/>
    <w:rsid w:val="0011530F"/>
    <w:rsid w:val="0011576F"/>
    <w:rsid w:val="00116760"/>
    <w:rsid w:val="00120610"/>
    <w:rsid w:val="001213F8"/>
    <w:rsid w:val="00121706"/>
    <w:rsid w:val="001248D8"/>
    <w:rsid w:val="00125E69"/>
    <w:rsid w:val="001262B5"/>
    <w:rsid w:val="001321DF"/>
    <w:rsid w:val="001403DF"/>
    <w:rsid w:val="001410EA"/>
    <w:rsid w:val="001413A4"/>
    <w:rsid w:val="00142083"/>
    <w:rsid w:val="00143C9D"/>
    <w:rsid w:val="00144E5E"/>
    <w:rsid w:val="001475A7"/>
    <w:rsid w:val="001511AA"/>
    <w:rsid w:val="00151B2E"/>
    <w:rsid w:val="0015435B"/>
    <w:rsid w:val="00157D35"/>
    <w:rsid w:val="0016162E"/>
    <w:rsid w:val="001630E9"/>
    <w:rsid w:val="00166C71"/>
    <w:rsid w:val="00167BF1"/>
    <w:rsid w:val="00172DE9"/>
    <w:rsid w:val="0017380F"/>
    <w:rsid w:val="00173C9E"/>
    <w:rsid w:val="001742E7"/>
    <w:rsid w:val="001751AD"/>
    <w:rsid w:val="00175CC5"/>
    <w:rsid w:val="001767EF"/>
    <w:rsid w:val="0017782D"/>
    <w:rsid w:val="00180079"/>
    <w:rsid w:val="001817FC"/>
    <w:rsid w:val="001858F9"/>
    <w:rsid w:val="0019091D"/>
    <w:rsid w:val="00192CC3"/>
    <w:rsid w:val="00192F7B"/>
    <w:rsid w:val="0019400D"/>
    <w:rsid w:val="00195EF8"/>
    <w:rsid w:val="00196413"/>
    <w:rsid w:val="001970A7"/>
    <w:rsid w:val="001A4140"/>
    <w:rsid w:val="001A4707"/>
    <w:rsid w:val="001A47CC"/>
    <w:rsid w:val="001A6FCF"/>
    <w:rsid w:val="001B1E3B"/>
    <w:rsid w:val="001B59DF"/>
    <w:rsid w:val="001B5B3A"/>
    <w:rsid w:val="001B5C7A"/>
    <w:rsid w:val="001B79C7"/>
    <w:rsid w:val="001C5912"/>
    <w:rsid w:val="001D0616"/>
    <w:rsid w:val="001D244A"/>
    <w:rsid w:val="001D46C2"/>
    <w:rsid w:val="001D4878"/>
    <w:rsid w:val="001D4B7F"/>
    <w:rsid w:val="001D5C32"/>
    <w:rsid w:val="001D5CE1"/>
    <w:rsid w:val="001D7059"/>
    <w:rsid w:val="001E02DF"/>
    <w:rsid w:val="001E03F4"/>
    <w:rsid w:val="001E148A"/>
    <w:rsid w:val="001E6A81"/>
    <w:rsid w:val="001E7161"/>
    <w:rsid w:val="001E7670"/>
    <w:rsid w:val="0020246C"/>
    <w:rsid w:val="00203AB0"/>
    <w:rsid w:val="002100B7"/>
    <w:rsid w:val="00210343"/>
    <w:rsid w:val="002126E1"/>
    <w:rsid w:val="00212F05"/>
    <w:rsid w:val="00215EB9"/>
    <w:rsid w:val="00216F4D"/>
    <w:rsid w:val="002252D6"/>
    <w:rsid w:val="00232A21"/>
    <w:rsid w:val="00237143"/>
    <w:rsid w:val="00244E11"/>
    <w:rsid w:val="00246359"/>
    <w:rsid w:val="00247892"/>
    <w:rsid w:val="002479CB"/>
    <w:rsid w:val="0025062C"/>
    <w:rsid w:val="00250EB5"/>
    <w:rsid w:val="00251299"/>
    <w:rsid w:val="0025145B"/>
    <w:rsid w:val="00252476"/>
    <w:rsid w:val="0026299A"/>
    <w:rsid w:val="0026477C"/>
    <w:rsid w:val="00264C11"/>
    <w:rsid w:val="002658BD"/>
    <w:rsid w:val="00267624"/>
    <w:rsid w:val="00270C8C"/>
    <w:rsid w:val="00282CF7"/>
    <w:rsid w:val="0028305A"/>
    <w:rsid w:val="00283CEE"/>
    <w:rsid w:val="0028661B"/>
    <w:rsid w:val="00286D5F"/>
    <w:rsid w:val="00286FD6"/>
    <w:rsid w:val="002925B1"/>
    <w:rsid w:val="00293A2D"/>
    <w:rsid w:val="0029413C"/>
    <w:rsid w:val="002942FB"/>
    <w:rsid w:val="002959C6"/>
    <w:rsid w:val="00295D8C"/>
    <w:rsid w:val="00296975"/>
    <w:rsid w:val="002970D0"/>
    <w:rsid w:val="002A00C8"/>
    <w:rsid w:val="002A1BD6"/>
    <w:rsid w:val="002A33B0"/>
    <w:rsid w:val="002A3867"/>
    <w:rsid w:val="002A3C5B"/>
    <w:rsid w:val="002A63C1"/>
    <w:rsid w:val="002A6FC6"/>
    <w:rsid w:val="002B22EB"/>
    <w:rsid w:val="002B43CA"/>
    <w:rsid w:val="002B4789"/>
    <w:rsid w:val="002B7E01"/>
    <w:rsid w:val="002C04A0"/>
    <w:rsid w:val="002C0AD9"/>
    <w:rsid w:val="002C0FAD"/>
    <w:rsid w:val="002C19A5"/>
    <w:rsid w:val="002D039A"/>
    <w:rsid w:val="002D075F"/>
    <w:rsid w:val="002D0FC8"/>
    <w:rsid w:val="002D205C"/>
    <w:rsid w:val="002D3FC6"/>
    <w:rsid w:val="002E0438"/>
    <w:rsid w:val="002E160B"/>
    <w:rsid w:val="002E2A92"/>
    <w:rsid w:val="002E41E4"/>
    <w:rsid w:val="002E4C09"/>
    <w:rsid w:val="002E62C5"/>
    <w:rsid w:val="002E6F36"/>
    <w:rsid w:val="002F0C28"/>
    <w:rsid w:val="002F6751"/>
    <w:rsid w:val="002F72B5"/>
    <w:rsid w:val="002F78FF"/>
    <w:rsid w:val="003005C4"/>
    <w:rsid w:val="0030077C"/>
    <w:rsid w:val="003052A6"/>
    <w:rsid w:val="0030627F"/>
    <w:rsid w:val="00307D3F"/>
    <w:rsid w:val="00313088"/>
    <w:rsid w:val="00315069"/>
    <w:rsid w:val="00316AA3"/>
    <w:rsid w:val="00321625"/>
    <w:rsid w:val="00322664"/>
    <w:rsid w:val="00323776"/>
    <w:rsid w:val="00324B83"/>
    <w:rsid w:val="00324DB5"/>
    <w:rsid w:val="003253E8"/>
    <w:rsid w:val="00330CA1"/>
    <w:rsid w:val="00332DCF"/>
    <w:rsid w:val="0033539E"/>
    <w:rsid w:val="00335564"/>
    <w:rsid w:val="0033560C"/>
    <w:rsid w:val="00337C3F"/>
    <w:rsid w:val="00340AA0"/>
    <w:rsid w:val="00342958"/>
    <w:rsid w:val="00343FAE"/>
    <w:rsid w:val="00345744"/>
    <w:rsid w:val="003504CA"/>
    <w:rsid w:val="00352D4E"/>
    <w:rsid w:val="003547AB"/>
    <w:rsid w:val="003570D9"/>
    <w:rsid w:val="00363B70"/>
    <w:rsid w:val="00363C1B"/>
    <w:rsid w:val="003719B0"/>
    <w:rsid w:val="00374AF8"/>
    <w:rsid w:val="00375104"/>
    <w:rsid w:val="00375F68"/>
    <w:rsid w:val="00380137"/>
    <w:rsid w:val="003805D3"/>
    <w:rsid w:val="003826C8"/>
    <w:rsid w:val="00383EAD"/>
    <w:rsid w:val="0038545A"/>
    <w:rsid w:val="003873BA"/>
    <w:rsid w:val="00392082"/>
    <w:rsid w:val="0039223E"/>
    <w:rsid w:val="003950C1"/>
    <w:rsid w:val="003966CB"/>
    <w:rsid w:val="003A0902"/>
    <w:rsid w:val="003A54D4"/>
    <w:rsid w:val="003A585F"/>
    <w:rsid w:val="003B3895"/>
    <w:rsid w:val="003B3A72"/>
    <w:rsid w:val="003B597C"/>
    <w:rsid w:val="003B7C35"/>
    <w:rsid w:val="003B7F44"/>
    <w:rsid w:val="003C2095"/>
    <w:rsid w:val="003C2FEB"/>
    <w:rsid w:val="003C393B"/>
    <w:rsid w:val="003C3F6F"/>
    <w:rsid w:val="003C5204"/>
    <w:rsid w:val="003C53F0"/>
    <w:rsid w:val="003D1CE2"/>
    <w:rsid w:val="003D3539"/>
    <w:rsid w:val="003D3EF9"/>
    <w:rsid w:val="003D690B"/>
    <w:rsid w:val="003E0B29"/>
    <w:rsid w:val="003E2E99"/>
    <w:rsid w:val="003F14A9"/>
    <w:rsid w:val="003F1526"/>
    <w:rsid w:val="003F517E"/>
    <w:rsid w:val="003F5C0A"/>
    <w:rsid w:val="00400EFB"/>
    <w:rsid w:val="00406918"/>
    <w:rsid w:val="004072C7"/>
    <w:rsid w:val="004104BA"/>
    <w:rsid w:val="00410F0F"/>
    <w:rsid w:val="004113D7"/>
    <w:rsid w:val="00412E4F"/>
    <w:rsid w:val="004137D3"/>
    <w:rsid w:val="00413DD3"/>
    <w:rsid w:val="004145B6"/>
    <w:rsid w:val="00414B35"/>
    <w:rsid w:val="004158EC"/>
    <w:rsid w:val="004176E4"/>
    <w:rsid w:val="00417AF9"/>
    <w:rsid w:val="004202D1"/>
    <w:rsid w:val="00424B35"/>
    <w:rsid w:val="00424D03"/>
    <w:rsid w:val="00425501"/>
    <w:rsid w:val="004257E0"/>
    <w:rsid w:val="00425E48"/>
    <w:rsid w:val="00427995"/>
    <w:rsid w:val="00427C6F"/>
    <w:rsid w:val="00433673"/>
    <w:rsid w:val="00435444"/>
    <w:rsid w:val="0044164B"/>
    <w:rsid w:val="0044370F"/>
    <w:rsid w:val="00444482"/>
    <w:rsid w:val="004520FF"/>
    <w:rsid w:val="004530E7"/>
    <w:rsid w:val="004536AD"/>
    <w:rsid w:val="00456C2D"/>
    <w:rsid w:val="00460033"/>
    <w:rsid w:val="00462210"/>
    <w:rsid w:val="00464A34"/>
    <w:rsid w:val="0047168E"/>
    <w:rsid w:val="00471BB0"/>
    <w:rsid w:val="00475631"/>
    <w:rsid w:val="00481ED4"/>
    <w:rsid w:val="004854E5"/>
    <w:rsid w:val="00485533"/>
    <w:rsid w:val="00487ED0"/>
    <w:rsid w:val="004933D4"/>
    <w:rsid w:val="004942DA"/>
    <w:rsid w:val="00495091"/>
    <w:rsid w:val="00496464"/>
    <w:rsid w:val="004966A8"/>
    <w:rsid w:val="0049755D"/>
    <w:rsid w:val="004978CD"/>
    <w:rsid w:val="00497DE0"/>
    <w:rsid w:val="004A0192"/>
    <w:rsid w:val="004A4B82"/>
    <w:rsid w:val="004A5D09"/>
    <w:rsid w:val="004A6864"/>
    <w:rsid w:val="004A71E5"/>
    <w:rsid w:val="004B1810"/>
    <w:rsid w:val="004B431E"/>
    <w:rsid w:val="004B6273"/>
    <w:rsid w:val="004B6E30"/>
    <w:rsid w:val="004B720E"/>
    <w:rsid w:val="004C2433"/>
    <w:rsid w:val="004C33C7"/>
    <w:rsid w:val="004C4590"/>
    <w:rsid w:val="004C53C8"/>
    <w:rsid w:val="004D041D"/>
    <w:rsid w:val="004D063C"/>
    <w:rsid w:val="004D6829"/>
    <w:rsid w:val="004E0FA7"/>
    <w:rsid w:val="004E2827"/>
    <w:rsid w:val="004E34D5"/>
    <w:rsid w:val="004E383C"/>
    <w:rsid w:val="004E6508"/>
    <w:rsid w:val="004F0637"/>
    <w:rsid w:val="004F390D"/>
    <w:rsid w:val="004F58CA"/>
    <w:rsid w:val="004F5EF9"/>
    <w:rsid w:val="004F60B7"/>
    <w:rsid w:val="00501CDA"/>
    <w:rsid w:val="00502EEF"/>
    <w:rsid w:val="005104A5"/>
    <w:rsid w:val="00514BA2"/>
    <w:rsid w:val="0051676B"/>
    <w:rsid w:val="005176CD"/>
    <w:rsid w:val="00522906"/>
    <w:rsid w:val="00523BA7"/>
    <w:rsid w:val="00525FB7"/>
    <w:rsid w:val="00526431"/>
    <w:rsid w:val="00527BD9"/>
    <w:rsid w:val="00527D15"/>
    <w:rsid w:val="0053110A"/>
    <w:rsid w:val="005319D0"/>
    <w:rsid w:val="005334F9"/>
    <w:rsid w:val="005337B1"/>
    <w:rsid w:val="005350D0"/>
    <w:rsid w:val="00535DD2"/>
    <w:rsid w:val="00537AD4"/>
    <w:rsid w:val="00540E76"/>
    <w:rsid w:val="00540F3C"/>
    <w:rsid w:val="0054287E"/>
    <w:rsid w:val="00542C77"/>
    <w:rsid w:val="005439EA"/>
    <w:rsid w:val="00545DC2"/>
    <w:rsid w:val="005460E2"/>
    <w:rsid w:val="005504CE"/>
    <w:rsid w:val="00553325"/>
    <w:rsid w:val="00554F50"/>
    <w:rsid w:val="00556165"/>
    <w:rsid w:val="005619C7"/>
    <w:rsid w:val="00562AEC"/>
    <w:rsid w:val="005633B7"/>
    <w:rsid w:val="005654EB"/>
    <w:rsid w:val="00566235"/>
    <w:rsid w:val="00566B18"/>
    <w:rsid w:val="00567CA9"/>
    <w:rsid w:val="00574F6D"/>
    <w:rsid w:val="00584E9E"/>
    <w:rsid w:val="00596352"/>
    <w:rsid w:val="00597259"/>
    <w:rsid w:val="005A146A"/>
    <w:rsid w:val="005A32E8"/>
    <w:rsid w:val="005A4FF3"/>
    <w:rsid w:val="005A5AF3"/>
    <w:rsid w:val="005A7B1F"/>
    <w:rsid w:val="005B2770"/>
    <w:rsid w:val="005B285C"/>
    <w:rsid w:val="005B3732"/>
    <w:rsid w:val="005C1281"/>
    <w:rsid w:val="005C2D52"/>
    <w:rsid w:val="005C3C05"/>
    <w:rsid w:val="005C44BB"/>
    <w:rsid w:val="005C5E11"/>
    <w:rsid w:val="005C60F8"/>
    <w:rsid w:val="005C60FA"/>
    <w:rsid w:val="005C7009"/>
    <w:rsid w:val="005D6C39"/>
    <w:rsid w:val="005E2A82"/>
    <w:rsid w:val="005E2AE3"/>
    <w:rsid w:val="005E36A5"/>
    <w:rsid w:val="005E3F91"/>
    <w:rsid w:val="005E47E7"/>
    <w:rsid w:val="005E65A1"/>
    <w:rsid w:val="005E6D79"/>
    <w:rsid w:val="005F22D0"/>
    <w:rsid w:val="005F2696"/>
    <w:rsid w:val="005F2AF8"/>
    <w:rsid w:val="005F4A99"/>
    <w:rsid w:val="005F4EE8"/>
    <w:rsid w:val="006018C0"/>
    <w:rsid w:val="00601E65"/>
    <w:rsid w:val="00602E2D"/>
    <w:rsid w:val="00604770"/>
    <w:rsid w:val="006062BE"/>
    <w:rsid w:val="0061057E"/>
    <w:rsid w:val="006105BD"/>
    <w:rsid w:val="006144F4"/>
    <w:rsid w:val="00620F36"/>
    <w:rsid w:val="006237AA"/>
    <w:rsid w:val="00626DB1"/>
    <w:rsid w:val="006273BC"/>
    <w:rsid w:val="00627C41"/>
    <w:rsid w:val="00627D8D"/>
    <w:rsid w:val="00630746"/>
    <w:rsid w:val="00630AFB"/>
    <w:rsid w:val="00630BB9"/>
    <w:rsid w:val="0063388D"/>
    <w:rsid w:val="006347D2"/>
    <w:rsid w:val="00634A44"/>
    <w:rsid w:val="00635125"/>
    <w:rsid w:val="00635786"/>
    <w:rsid w:val="00635A1C"/>
    <w:rsid w:val="00636F5D"/>
    <w:rsid w:val="006415B7"/>
    <w:rsid w:val="00644CCE"/>
    <w:rsid w:val="006452D5"/>
    <w:rsid w:val="00645EE5"/>
    <w:rsid w:val="0064665D"/>
    <w:rsid w:val="0065096C"/>
    <w:rsid w:val="006562AD"/>
    <w:rsid w:val="00660E94"/>
    <w:rsid w:val="00664E7F"/>
    <w:rsid w:val="0067112E"/>
    <w:rsid w:val="0068047A"/>
    <w:rsid w:val="00680C60"/>
    <w:rsid w:val="0068113C"/>
    <w:rsid w:val="006838A6"/>
    <w:rsid w:val="00684623"/>
    <w:rsid w:val="00686788"/>
    <w:rsid w:val="00687A46"/>
    <w:rsid w:val="00690645"/>
    <w:rsid w:val="006922B2"/>
    <w:rsid w:val="00692980"/>
    <w:rsid w:val="006948AC"/>
    <w:rsid w:val="00695F77"/>
    <w:rsid w:val="006974AE"/>
    <w:rsid w:val="006A182D"/>
    <w:rsid w:val="006A1E1B"/>
    <w:rsid w:val="006A1FBC"/>
    <w:rsid w:val="006A2302"/>
    <w:rsid w:val="006A35AD"/>
    <w:rsid w:val="006A3C3A"/>
    <w:rsid w:val="006A53B6"/>
    <w:rsid w:val="006A56EA"/>
    <w:rsid w:val="006A5CBE"/>
    <w:rsid w:val="006B1FAC"/>
    <w:rsid w:val="006B2C3F"/>
    <w:rsid w:val="006B58B0"/>
    <w:rsid w:val="006B72F4"/>
    <w:rsid w:val="006B73C9"/>
    <w:rsid w:val="006C055F"/>
    <w:rsid w:val="006C1362"/>
    <w:rsid w:val="006C2F0B"/>
    <w:rsid w:val="006C5B75"/>
    <w:rsid w:val="006D1196"/>
    <w:rsid w:val="006D17CF"/>
    <w:rsid w:val="006D5999"/>
    <w:rsid w:val="006D7919"/>
    <w:rsid w:val="006E0E97"/>
    <w:rsid w:val="006E1790"/>
    <w:rsid w:val="006E1C74"/>
    <w:rsid w:val="006F2F34"/>
    <w:rsid w:val="006F3C85"/>
    <w:rsid w:val="006F560B"/>
    <w:rsid w:val="00700183"/>
    <w:rsid w:val="0070047B"/>
    <w:rsid w:val="007019CF"/>
    <w:rsid w:val="00703E0C"/>
    <w:rsid w:val="007043E1"/>
    <w:rsid w:val="00706A62"/>
    <w:rsid w:val="00706E0A"/>
    <w:rsid w:val="007076D3"/>
    <w:rsid w:val="00712A54"/>
    <w:rsid w:val="00714C1A"/>
    <w:rsid w:val="007169C3"/>
    <w:rsid w:val="00717981"/>
    <w:rsid w:val="00717CFC"/>
    <w:rsid w:val="00721368"/>
    <w:rsid w:val="00725908"/>
    <w:rsid w:val="00726919"/>
    <w:rsid w:val="007303A0"/>
    <w:rsid w:val="007303D1"/>
    <w:rsid w:val="00731C20"/>
    <w:rsid w:val="0073256F"/>
    <w:rsid w:val="00732DF6"/>
    <w:rsid w:val="00735526"/>
    <w:rsid w:val="007416C4"/>
    <w:rsid w:val="00743DC1"/>
    <w:rsid w:val="00744805"/>
    <w:rsid w:val="007448BF"/>
    <w:rsid w:val="00744E6A"/>
    <w:rsid w:val="007528C3"/>
    <w:rsid w:val="00753BCE"/>
    <w:rsid w:val="00756CDC"/>
    <w:rsid w:val="00757980"/>
    <w:rsid w:val="00757EBF"/>
    <w:rsid w:val="0076094D"/>
    <w:rsid w:val="007629F6"/>
    <w:rsid w:val="007639FA"/>
    <w:rsid w:val="00764E41"/>
    <w:rsid w:val="007650D8"/>
    <w:rsid w:val="007657A3"/>
    <w:rsid w:val="00766BC3"/>
    <w:rsid w:val="00767FCC"/>
    <w:rsid w:val="00770C71"/>
    <w:rsid w:val="00772207"/>
    <w:rsid w:val="00774C98"/>
    <w:rsid w:val="00775E20"/>
    <w:rsid w:val="00776F74"/>
    <w:rsid w:val="00781593"/>
    <w:rsid w:val="007815E6"/>
    <w:rsid w:val="00782CFA"/>
    <w:rsid w:val="00787A58"/>
    <w:rsid w:val="007905A4"/>
    <w:rsid w:val="007941DB"/>
    <w:rsid w:val="0079460C"/>
    <w:rsid w:val="00794740"/>
    <w:rsid w:val="0079568A"/>
    <w:rsid w:val="00795918"/>
    <w:rsid w:val="00796F1B"/>
    <w:rsid w:val="00797B00"/>
    <w:rsid w:val="007A0E90"/>
    <w:rsid w:val="007A1739"/>
    <w:rsid w:val="007A1921"/>
    <w:rsid w:val="007A3C1F"/>
    <w:rsid w:val="007A4B33"/>
    <w:rsid w:val="007A4BF8"/>
    <w:rsid w:val="007B0833"/>
    <w:rsid w:val="007B2A07"/>
    <w:rsid w:val="007B2B9C"/>
    <w:rsid w:val="007B448F"/>
    <w:rsid w:val="007B51E3"/>
    <w:rsid w:val="007B5A8D"/>
    <w:rsid w:val="007C2AB8"/>
    <w:rsid w:val="007C45FB"/>
    <w:rsid w:val="007C6468"/>
    <w:rsid w:val="007C7E02"/>
    <w:rsid w:val="007D01D7"/>
    <w:rsid w:val="007D1469"/>
    <w:rsid w:val="007D17CD"/>
    <w:rsid w:val="007D5010"/>
    <w:rsid w:val="007D62DB"/>
    <w:rsid w:val="007E174E"/>
    <w:rsid w:val="007E21C8"/>
    <w:rsid w:val="007E7D90"/>
    <w:rsid w:val="007F003C"/>
    <w:rsid w:val="007F0D51"/>
    <w:rsid w:val="007F10A1"/>
    <w:rsid w:val="007F2C4C"/>
    <w:rsid w:val="007F2D2E"/>
    <w:rsid w:val="007F3286"/>
    <w:rsid w:val="007F6361"/>
    <w:rsid w:val="007F6B2F"/>
    <w:rsid w:val="007F73CA"/>
    <w:rsid w:val="0080067C"/>
    <w:rsid w:val="00800C4F"/>
    <w:rsid w:val="008047D8"/>
    <w:rsid w:val="00805E70"/>
    <w:rsid w:val="00805E84"/>
    <w:rsid w:val="00806158"/>
    <w:rsid w:val="00807382"/>
    <w:rsid w:val="00810B7B"/>
    <w:rsid w:val="00811036"/>
    <w:rsid w:val="0081160D"/>
    <w:rsid w:val="00815645"/>
    <w:rsid w:val="00815A33"/>
    <w:rsid w:val="00820096"/>
    <w:rsid w:val="00821B25"/>
    <w:rsid w:val="00821B39"/>
    <w:rsid w:val="00823545"/>
    <w:rsid w:val="008247E9"/>
    <w:rsid w:val="0082539B"/>
    <w:rsid w:val="00826C3F"/>
    <w:rsid w:val="00826E26"/>
    <w:rsid w:val="00826E8B"/>
    <w:rsid w:val="00826F7F"/>
    <w:rsid w:val="008270CC"/>
    <w:rsid w:val="008305A1"/>
    <w:rsid w:val="00830D00"/>
    <w:rsid w:val="00833282"/>
    <w:rsid w:val="00833A72"/>
    <w:rsid w:val="00836288"/>
    <w:rsid w:val="00836DC0"/>
    <w:rsid w:val="00841FF7"/>
    <w:rsid w:val="008420C7"/>
    <w:rsid w:val="0084366B"/>
    <w:rsid w:val="00844ECC"/>
    <w:rsid w:val="00846E28"/>
    <w:rsid w:val="00847107"/>
    <w:rsid w:val="00852F00"/>
    <w:rsid w:val="00855879"/>
    <w:rsid w:val="008610EE"/>
    <w:rsid w:val="00865098"/>
    <w:rsid w:val="00865CAB"/>
    <w:rsid w:val="00867CA0"/>
    <w:rsid w:val="00871262"/>
    <w:rsid w:val="00872D5F"/>
    <w:rsid w:val="0087655C"/>
    <w:rsid w:val="00892248"/>
    <w:rsid w:val="00892583"/>
    <w:rsid w:val="00892F4D"/>
    <w:rsid w:val="00894599"/>
    <w:rsid w:val="00895CC7"/>
    <w:rsid w:val="00895D24"/>
    <w:rsid w:val="008961B8"/>
    <w:rsid w:val="00896C59"/>
    <w:rsid w:val="008971F9"/>
    <w:rsid w:val="008A13C4"/>
    <w:rsid w:val="008A17B8"/>
    <w:rsid w:val="008A1FD1"/>
    <w:rsid w:val="008B5B97"/>
    <w:rsid w:val="008B7D43"/>
    <w:rsid w:val="008C5AFB"/>
    <w:rsid w:val="008C77E0"/>
    <w:rsid w:val="008D12A9"/>
    <w:rsid w:val="008D210C"/>
    <w:rsid w:val="008D5132"/>
    <w:rsid w:val="008D565C"/>
    <w:rsid w:val="008D64BD"/>
    <w:rsid w:val="008D6A3A"/>
    <w:rsid w:val="008D7EAC"/>
    <w:rsid w:val="008E2903"/>
    <w:rsid w:val="008E4FB8"/>
    <w:rsid w:val="008F084E"/>
    <w:rsid w:val="008F0890"/>
    <w:rsid w:val="00902484"/>
    <w:rsid w:val="00903999"/>
    <w:rsid w:val="00905EC9"/>
    <w:rsid w:val="0090630E"/>
    <w:rsid w:val="0090699F"/>
    <w:rsid w:val="00907431"/>
    <w:rsid w:val="009126CB"/>
    <w:rsid w:val="009127BE"/>
    <w:rsid w:val="0091281E"/>
    <w:rsid w:val="00913CD4"/>
    <w:rsid w:val="00913DB2"/>
    <w:rsid w:val="0091479A"/>
    <w:rsid w:val="00915894"/>
    <w:rsid w:val="009164EB"/>
    <w:rsid w:val="00923274"/>
    <w:rsid w:val="009257C9"/>
    <w:rsid w:val="00930719"/>
    <w:rsid w:val="00931047"/>
    <w:rsid w:val="00931EC8"/>
    <w:rsid w:val="009325E2"/>
    <w:rsid w:val="00935AC0"/>
    <w:rsid w:val="00935C4D"/>
    <w:rsid w:val="00935F95"/>
    <w:rsid w:val="0094449D"/>
    <w:rsid w:val="00951D9C"/>
    <w:rsid w:val="00951F49"/>
    <w:rsid w:val="00953BD8"/>
    <w:rsid w:val="00956C0E"/>
    <w:rsid w:val="0095789C"/>
    <w:rsid w:val="0096195F"/>
    <w:rsid w:val="0096614E"/>
    <w:rsid w:val="009667EB"/>
    <w:rsid w:val="009725D2"/>
    <w:rsid w:val="009739A7"/>
    <w:rsid w:val="00975D4D"/>
    <w:rsid w:val="00975D59"/>
    <w:rsid w:val="00976367"/>
    <w:rsid w:val="0097722F"/>
    <w:rsid w:val="00982ED6"/>
    <w:rsid w:val="00987493"/>
    <w:rsid w:val="00990B53"/>
    <w:rsid w:val="00991CBF"/>
    <w:rsid w:val="00991DE9"/>
    <w:rsid w:val="00993306"/>
    <w:rsid w:val="00997341"/>
    <w:rsid w:val="00997D8C"/>
    <w:rsid w:val="009A1ED6"/>
    <w:rsid w:val="009A370C"/>
    <w:rsid w:val="009A42F8"/>
    <w:rsid w:val="009A6AC0"/>
    <w:rsid w:val="009A6C33"/>
    <w:rsid w:val="009A7D96"/>
    <w:rsid w:val="009B37D2"/>
    <w:rsid w:val="009B3906"/>
    <w:rsid w:val="009B41CE"/>
    <w:rsid w:val="009B58BC"/>
    <w:rsid w:val="009B7A89"/>
    <w:rsid w:val="009BC007"/>
    <w:rsid w:val="009C1BC8"/>
    <w:rsid w:val="009C27DA"/>
    <w:rsid w:val="009C336E"/>
    <w:rsid w:val="009C4AB3"/>
    <w:rsid w:val="009C5C0F"/>
    <w:rsid w:val="009D29DD"/>
    <w:rsid w:val="009D3297"/>
    <w:rsid w:val="009D586C"/>
    <w:rsid w:val="009D64B4"/>
    <w:rsid w:val="009D6ACB"/>
    <w:rsid w:val="009E25E0"/>
    <w:rsid w:val="009E6782"/>
    <w:rsid w:val="009E74E6"/>
    <w:rsid w:val="009E7CFB"/>
    <w:rsid w:val="009F1099"/>
    <w:rsid w:val="009F11B6"/>
    <w:rsid w:val="009F146C"/>
    <w:rsid w:val="009F3074"/>
    <w:rsid w:val="009F32FC"/>
    <w:rsid w:val="009F33EF"/>
    <w:rsid w:val="009F5978"/>
    <w:rsid w:val="00A06EBB"/>
    <w:rsid w:val="00A0718C"/>
    <w:rsid w:val="00A10BBD"/>
    <w:rsid w:val="00A11865"/>
    <w:rsid w:val="00A12BE5"/>
    <w:rsid w:val="00A13533"/>
    <w:rsid w:val="00A15DA9"/>
    <w:rsid w:val="00A168C0"/>
    <w:rsid w:val="00A17956"/>
    <w:rsid w:val="00A22488"/>
    <w:rsid w:val="00A22C20"/>
    <w:rsid w:val="00A23040"/>
    <w:rsid w:val="00A23F92"/>
    <w:rsid w:val="00A23FE4"/>
    <w:rsid w:val="00A304BB"/>
    <w:rsid w:val="00A305C3"/>
    <w:rsid w:val="00A31977"/>
    <w:rsid w:val="00A3246C"/>
    <w:rsid w:val="00A32C03"/>
    <w:rsid w:val="00A32F48"/>
    <w:rsid w:val="00A33DE3"/>
    <w:rsid w:val="00A3430C"/>
    <w:rsid w:val="00A45604"/>
    <w:rsid w:val="00A50369"/>
    <w:rsid w:val="00A50533"/>
    <w:rsid w:val="00A5364D"/>
    <w:rsid w:val="00A54C89"/>
    <w:rsid w:val="00A54E53"/>
    <w:rsid w:val="00A55511"/>
    <w:rsid w:val="00A56490"/>
    <w:rsid w:val="00A56CF1"/>
    <w:rsid w:val="00A570F4"/>
    <w:rsid w:val="00A573C8"/>
    <w:rsid w:val="00A60AAE"/>
    <w:rsid w:val="00A63880"/>
    <w:rsid w:val="00A70606"/>
    <w:rsid w:val="00A70F8F"/>
    <w:rsid w:val="00A73770"/>
    <w:rsid w:val="00A73CB7"/>
    <w:rsid w:val="00A73D2E"/>
    <w:rsid w:val="00A73EF0"/>
    <w:rsid w:val="00A74F74"/>
    <w:rsid w:val="00A772C1"/>
    <w:rsid w:val="00A812CD"/>
    <w:rsid w:val="00A81A22"/>
    <w:rsid w:val="00A846F9"/>
    <w:rsid w:val="00A85178"/>
    <w:rsid w:val="00A853D5"/>
    <w:rsid w:val="00A867CE"/>
    <w:rsid w:val="00A867E7"/>
    <w:rsid w:val="00A87DE0"/>
    <w:rsid w:val="00A90A09"/>
    <w:rsid w:val="00A90E38"/>
    <w:rsid w:val="00A90E94"/>
    <w:rsid w:val="00A9158F"/>
    <w:rsid w:val="00A91DE1"/>
    <w:rsid w:val="00A92184"/>
    <w:rsid w:val="00A921A6"/>
    <w:rsid w:val="00A959C9"/>
    <w:rsid w:val="00A9772D"/>
    <w:rsid w:val="00AA0270"/>
    <w:rsid w:val="00AB0834"/>
    <w:rsid w:val="00AB1662"/>
    <w:rsid w:val="00AB1D68"/>
    <w:rsid w:val="00AB3859"/>
    <w:rsid w:val="00AB4371"/>
    <w:rsid w:val="00AC0F7F"/>
    <w:rsid w:val="00AC1484"/>
    <w:rsid w:val="00AC2468"/>
    <w:rsid w:val="00AC5618"/>
    <w:rsid w:val="00AD0988"/>
    <w:rsid w:val="00AE040E"/>
    <w:rsid w:val="00AE0FF0"/>
    <w:rsid w:val="00AE273E"/>
    <w:rsid w:val="00AE60FA"/>
    <w:rsid w:val="00AE743F"/>
    <w:rsid w:val="00AF10D7"/>
    <w:rsid w:val="00AF162E"/>
    <w:rsid w:val="00AF2EB7"/>
    <w:rsid w:val="00AF4E14"/>
    <w:rsid w:val="00AF4F3E"/>
    <w:rsid w:val="00AF521A"/>
    <w:rsid w:val="00B01055"/>
    <w:rsid w:val="00B0206E"/>
    <w:rsid w:val="00B0528B"/>
    <w:rsid w:val="00B0722A"/>
    <w:rsid w:val="00B16DC0"/>
    <w:rsid w:val="00B170C7"/>
    <w:rsid w:val="00B24D3A"/>
    <w:rsid w:val="00B2529B"/>
    <w:rsid w:val="00B27AE0"/>
    <w:rsid w:val="00B31346"/>
    <w:rsid w:val="00B322AD"/>
    <w:rsid w:val="00B32479"/>
    <w:rsid w:val="00B35C97"/>
    <w:rsid w:val="00B37898"/>
    <w:rsid w:val="00B41EDE"/>
    <w:rsid w:val="00B4797E"/>
    <w:rsid w:val="00B47E86"/>
    <w:rsid w:val="00B51498"/>
    <w:rsid w:val="00B5409B"/>
    <w:rsid w:val="00B542A5"/>
    <w:rsid w:val="00B55847"/>
    <w:rsid w:val="00B568D5"/>
    <w:rsid w:val="00B60D07"/>
    <w:rsid w:val="00B6391E"/>
    <w:rsid w:val="00B63FC0"/>
    <w:rsid w:val="00B64475"/>
    <w:rsid w:val="00B65F1C"/>
    <w:rsid w:val="00B66767"/>
    <w:rsid w:val="00B71D49"/>
    <w:rsid w:val="00B743CB"/>
    <w:rsid w:val="00B7494D"/>
    <w:rsid w:val="00B749F8"/>
    <w:rsid w:val="00B761C5"/>
    <w:rsid w:val="00B76A7C"/>
    <w:rsid w:val="00B80610"/>
    <w:rsid w:val="00B811B7"/>
    <w:rsid w:val="00B822E9"/>
    <w:rsid w:val="00B823C2"/>
    <w:rsid w:val="00B84F49"/>
    <w:rsid w:val="00B90F07"/>
    <w:rsid w:val="00B911D1"/>
    <w:rsid w:val="00B91DB9"/>
    <w:rsid w:val="00B93BDE"/>
    <w:rsid w:val="00B95DAD"/>
    <w:rsid w:val="00BA1976"/>
    <w:rsid w:val="00BA2549"/>
    <w:rsid w:val="00BA3940"/>
    <w:rsid w:val="00BA53ED"/>
    <w:rsid w:val="00BA5FDC"/>
    <w:rsid w:val="00BA7E38"/>
    <w:rsid w:val="00BB0D50"/>
    <w:rsid w:val="00BB1A6D"/>
    <w:rsid w:val="00BB6EBB"/>
    <w:rsid w:val="00BB7866"/>
    <w:rsid w:val="00BB79F9"/>
    <w:rsid w:val="00BC044B"/>
    <w:rsid w:val="00BC3DEA"/>
    <w:rsid w:val="00BC4458"/>
    <w:rsid w:val="00BC49B5"/>
    <w:rsid w:val="00BC52D4"/>
    <w:rsid w:val="00BC5D13"/>
    <w:rsid w:val="00BD2C29"/>
    <w:rsid w:val="00BE0735"/>
    <w:rsid w:val="00BE1B14"/>
    <w:rsid w:val="00BE4BE7"/>
    <w:rsid w:val="00BE7FD8"/>
    <w:rsid w:val="00BF0087"/>
    <w:rsid w:val="00BF158D"/>
    <w:rsid w:val="00BF22E0"/>
    <w:rsid w:val="00BF4533"/>
    <w:rsid w:val="00BF534C"/>
    <w:rsid w:val="00BF7D49"/>
    <w:rsid w:val="00C01171"/>
    <w:rsid w:val="00C03FCF"/>
    <w:rsid w:val="00C0431A"/>
    <w:rsid w:val="00C07C62"/>
    <w:rsid w:val="00C07F64"/>
    <w:rsid w:val="00C10D58"/>
    <w:rsid w:val="00C11387"/>
    <w:rsid w:val="00C14606"/>
    <w:rsid w:val="00C17849"/>
    <w:rsid w:val="00C17CF0"/>
    <w:rsid w:val="00C209D9"/>
    <w:rsid w:val="00C21C47"/>
    <w:rsid w:val="00C22EAF"/>
    <w:rsid w:val="00C22FE9"/>
    <w:rsid w:val="00C2339A"/>
    <w:rsid w:val="00C24EEF"/>
    <w:rsid w:val="00C3348C"/>
    <w:rsid w:val="00C33A34"/>
    <w:rsid w:val="00C35D71"/>
    <w:rsid w:val="00C369B4"/>
    <w:rsid w:val="00C37555"/>
    <w:rsid w:val="00C37955"/>
    <w:rsid w:val="00C447BB"/>
    <w:rsid w:val="00C47020"/>
    <w:rsid w:val="00C5497F"/>
    <w:rsid w:val="00C571A6"/>
    <w:rsid w:val="00C62804"/>
    <w:rsid w:val="00C63650"/>
    <w:rsid w:val="00C644B7"/>
    <w:rsid w:val="00C6481F"/>
    <w:rsid w:val="00C65B9A"/>
    <w:rsid w:val="00C65D05"/>
    <w:rsid w:val="00C673B1"/>
    <w:rsid w:val="00C70555"/>
    <w:rsid w:val="00C7289A"/>
    <w:rsid w:val="00C732B7"/>
    <w:rsid w:val="00C75303"/>
    <w:rsid w:val="00C76A1E"/>
    <w:rsid w:val="00C77568"/>
    <w:rsid w:val="00C81952"/>
    <w:rsid w:val="00C86F5E"/>
    <w:rsid w:val="00C873C8"/>
    <w:rsid w:val="00C87AC5"/>
    <w:rsid w:val="00C87EEB"/>
    <w:rsid w:val="00C912FD"/>
    <w:rsid w:val="00C914D0"/>
    <w:rsid w:val="00C9241A"/>
    <w:rsid w:val="00C93C5A"/>
    <w:rsid w:val="00C9586F"/>
    <w:rsid w:val="00C97B3D"/>
    <w:rsid w:val="00CA2284"/>
    <w:rsid w:val="00CA3031"/>
    <w:rsid w:val="00CA312D"/>
    <w:rsid w:val="00CA3584"/>
    <w:rsid w:val="00CA45EA"/>
    <w:rsid w:val="00CA53F0"/>
    <w:rsid w:val="00CA5846"/>
    <w:rsid w:val="00CA626E"/>
    <w:rsid w:val="00CA660B"/>
    <w:rsid w:val="00CA6E28"/>
    <w:rsid w:val="00CA784C"/>
    <w:rsid w:val="00CB2C2C"/>
    <w:rsid w:val="00CB2F9A"/>
    <w:rsid w:val="00CB42DE"/>
    <w:rsid w:val="00CB4C6D"/>
    <w:rsid w:val="00CB5541"/>
    <w:rsid w:val="00CB5D3B"/>
    <w:rsid w:val="00CB62A4"/>
    <w:rsid w:val="00CC26AB"/>
    <w:rsid w:val="00CC5525"/>
    <w:rsid w:val="00CC735A"/>
    <w:rsid w:val="00CC792A"/>
    <w:rsid w:val="00CD0230"/>
    <w:rsid w:val="00CD02B6"/>
    <w:rsid w:val="00CD6982"/>
    <w:rsid w:val="00CD78DA"/>
    <w:rsid w:val="00CE3939"/>
    <w:rsid w:val="00CE6821"/>
    <w:rsid w:val="00CE70EC"/>
    <w:rsid w:val="00CE7704"/>
    <w:rsid w:val="00CE7D45"/>
    <w:rsid w:val="00CF505C"/>
    <w:rsid w:val="00D008CD"/>
    <w:rsid w:val="00D00A01"/>
    <w:rsid w:val="00D0179F"/>
    <w:rsid w:val="00D02762"/>
    <w:rsid w:val="00D02B7E"/>
    <w:rsid w:val="00D03301"/>
    <w:rsid w:val="00D05408"/>
    <w:rsid w:val="00D069F8"/>
    <w:rsid w:val="00D1303E"/>
    <w:rsid w:val="00D21FAA"/>
    <w:rsid w:val="00D30D06"/>
    <w:rsid w:val="00D333D5"/>
    <w:rsid w:val="00D339A1"/>
    <w:rsid w:val="00D34A41"/>
    <w:rsid w:val="00D401CF"/>
    <w:rsid w:val="00D44F41"/>
    <w:rsid w:val="00D468C4"/>
    <w:rsid w:val="00D4733B"/>
    <w:rsid w:val="00D523B9"/>
    <w:rsid w:val="00D52A69"/>
    <w:rsid w:val="00D535EE"/>
    <w:rsid w:val="00D5777B"/>
    <w:rsid w:val="00D61194"/>
    <w:rsid w:val="00D63107"/>
    <w:rsid w:val="00D67C11"/>
    <w:rsid w:val="00D733B6"/>
    <w:rsid w:val="00D73F1A"/>
    <w:rsid w:val="00D75189"/>
    <w:rsid w:val="00D812D0"/>
    <w:rsid w:val="00D84830"/>
    <w:rsid w:val="00D84FA9"/>
    <w:rsid w:val="00D85BE0"/>
    <w:rsid w:val="00D86AF2"/>
    <w:rsid w:val="00D9196B"/>
    <w:rsid w:val="00D94C38"/>
    <w:rsid w:val="00D963A7"/>
    <w:rsid w:val="00D97A97"/>
    <w:rsid w:val="00DA3781"/>
    <w:rsid w:val="00DA45F1"/>
    <w:rsid w:val="00DA4803"/>
    <w:rsid w:val="00DA4E4B"/>
    <w:rsid w:val="00DA519A"/>
    <w:rsid w:val="00DA54B9"/>
    <w:rsid w:val="00DA5F0B"/>
    <w:rsid w:val="00DB1061"/>
    <w:rsid w:val="00DB218F"/>
    <w:rsid w:val="00DB2415"/>
    <w:rsid w:val="00DB7BE1"/>
    <w:rsid w:val="00DC08B2"/>
    <w:rsid w:val="00DD38DA"/>
    <w:rsid w:val="00DD492C"/>
    <w:rsid w:val="00DD5CF7"/>
    <w:rsid w:val="00DD6103"/>
    <w:rsid w:val="00DD7B17"/>
    <w:rsid w:val="00DD7BEF"/>
    <w:rsid w:val="00DE0C3E"/>
    <w:rsid w:val="00DE216A"/>
    <w:rsid w:val="00DE247C"/>
    <w:rsid w:val="00DF19F7"/>
    <w:rsid w:val="00DF2605"/>
    <w:rsid w:val="00DF29F6"/>
    <w:rsid w:val="00DF3C98"/>
    <w:rsid w:val="00DF55EA"/>
    <w:rsid w:val="00E00670"/>
    <w:rsid w:val="00E00F93"/>
    <w:rsid w:val="00E035E4"/>
    <w:rsid w:val="00E059D5"/>
    <w:rsid w:val="00E06B8C"/>
    <w:rsid w:val="00E100F5"/>
    <w:rsid w:val="00E1200B"/>
    <w:rsid w:val="00E12F01"/>
    <w:rsid w:val="00E1313A"/>
    <w:rsid w:val="00E13D16"/>
    <w:rsid w:val="00E173EE"/>
    <w:rsid w:val="00E229D1"/>
    <w:rsid w:val="00E2469A"/>
    <w:rsid w:val="00E26DB0"/>
    <w:rsid w:val="00E278EE"/>
    <w:rsid w:val="00E301E7"/>
    <w:rsid w:val="00E31E86"/>
    <w:rsid w:val="00E40D6D"/>
    <w:rsid w:val="00E41F68"/>
    <w:rsid w:val="00E42568"/>
    <w:rsid w:val="00E428EE"/>
    <w:rsid w:val="00E433AA"/>
    <w:rsid w:val="00E45467"/>
    <w:rsid w:val="00E4799B"/>
    <w:rsid w:val="00E51C77"/>
    <w:rsid w:val="00E6031E"/>
    <w:rsid w:val="00E609EF"/>
    <w:rsid w:val="00E63706"/>
    <w:rsid w:val="00E65B00"/>
    <w:rsid w:val="00E74167"/>
    <w:rsid w:val="00E74D43"/>
    <w:rsid w:val="00E770FD"/>
    <w:rsid w:val="00E8117F"/>
    <w:rsid w:val="00E82A97"/>
    <w:rsid w:val="00E82EFC"/>
    <w:rsid w:val="00E84A30"/>
    <w:rsid w:val="00E85E19"/>
    <w:rsid w:val="00E85ECB"/>
    <w:rsid w:val="00E86A02"/>
    <w:rsid w:val="00E87EBE"/>
    <w:rsid w:val="00E905A5"/>
    <w:rsid w:val="00E917C7"/>
    <w:rsid w:val="00E926E5"/>
    <w:rsid w:val="00E93040"/>
    <w:rsid w:val="00E93F17"/>
    <w:rsid w:val="00E94E1D"/>
    <w:rsid w:val="00E978EE"/>
    <w:rsid w:val="00EA0516"/>
    <w:rsid w:val="00EA1A46"/>
    <w:rsid w:val="00EA3F78"/>
    <w:rsid w:val="00EA51E3"/>
    <w:rsid w:val="00EA5C0B"/>
    <w:rsid w:val="00EA6636"/>
    <w:rsid w:val="00EA6CD0"/>
    <w:rsid w:val="00EB1D35"/>
    <w:rsid w:val="00EB23E1"/>
    <w:rsid w:val="00EB7A59"/>
    <w:rsid w:val="00EC02EB"/>
    <w:rsid w:val="00ED11AA"/>
    <w:rsid w:val="00ED160E"/>
    <w:rsid w:val="00ED1691"/>
    <w:rsid w:val="00ED3213"/>
    <w:rsid w:val="00ED34D1"/>
    <w:rsid w:val="00ED36DF"/>
    <w:rsid w:val="00ED491C"/>
    <w:rsid w:val="00ED5294"/>
    <w:rsid w:val="00ED7A91"/>
    <w:rsid w:val="00EE6D01"/>
    <w:rsid w:val="00EF23EE"/>
    <w:rsid w:val="00EF289D"/>
    <w:rsid w:val="00EF546E"/>
    <w:rsid w:val="00EF5660"/>
    <w:rsid w:val="00EF79D1"/>
    <w:rsid w:val="00F01C84"/>
    <w:rsid w:val="00F03111"/>
    <w:rsid w:val="00F04527"/>
    <w:rsid w:val="00F04C34"/>
    <w:rsid w:val="00F058A6"/>
    <w:rsid w:val="00F065DE"/>
    <w:rsid w:val="00F10423"/>
    <w:rsid w:val="00F12854"/>
    <w:rsid w:val="00F128E3"/>
    <w:rsid w:val="00F12A74"/>
    <w:rsid w:val="00F16DCA"/>
    <w:rsid w:val="00F177FB"/>
    <w:rsid w:val="00F215DB"/>
    <w:rsid w:val="00F23127"/>
    <w:rsid w:val="00F2526D"/>
    <w:rsid w:val="00F34098"/>
    <w:rsid w:val="00F34119"/>
    <w:rsid w:val="00F3475A"/>
    <w:rsid w:val="00F34F6E"/>
    <w:rsid w:val="00F35ACC"/>
    <w:rsid w:val="00F36E94"/>
    <w:rsid w:val="00F40A6C"/>
    <w:rsid w:val="00F43E9E"/>
    <w:rsid w:val="00F44A2B"/>
    <w:rsid w:val="00F454F7"/>
    <w:rsid w:val="00F45A08"/>
    <w:rsid w:val="00F465AA"/>
    <w:rsid w:val="00F51A9B"/>
    <w:rsid w:val="00F54DD7"/>
    <w:rsid w:val="00F56511"/>
    <w:rsid w:val="00F568FA"/>
    <w:rsid w:val="00F57209"/>
    <w:rsid w:val="00F616DE"/>
    <w:rsid w:val="00F61F51"/>
    <w:rsid w:val="00F62CCD"/>
    <w:rsid w:val="00F64A97"/>
    <w:rsid w:val="00F64B77"/>
    <w:rsid w:val="00F64F1E"/>
    <w:rsid w:val="00F66AF6"/>
    <w:rsid w:val="00F70FCF"/>
    <w:rsid w:val="00F72961"/>
    <w:rsid w:val="00F7584A"/>
    <w:rsid w:val="00F758A4"/>
    <w:rsid w:val="00F75A2D"/>
    <w:rsid w:val="00F76DE7"/>
    <w:rsid w:val="00F82D76"/>
    <w:rsid w:val="00F84ACF"/>
    <w:rsid w:val="00F87BC7"/>
    <w:rsid w:val="00F911E2"/>
    <w:rsid w:val="00F930E4"/>
    <w:rsid w:val="00F93A32"/>
    <w:rsid w:val="00F9615D"/>
    <w:rsid w:val="00F97886"/>
    <w:rsid w:val="00F979FB"/>
    <w:rsid w:val="00FA381D"/>
    <w:rsid w:val="00FA552A"/>
    <w:rsid w:val="00FA5C5D"/>
    <w:rsid w:val="00FA715A"/>
    <w:rsid w:val="00FB2581"/>
    <w:rsid w:val="00FB492D"/>
    <w:rsid w:val="00FC16DB"/>
    <w:rsid w:val="00FC40C3"/>
    <w:rsid w:val="00FC698A"/>
    <w:rsid w:val="00FC774D"/>
    <w:rsid w:val="00FD432D"/>
    <w:rsid w:val="00FD55D7"/>
    <w:rsid w:val="00FD58F8"/>
    <w:rsid w:val="00FD6EC4"/>
    <w:rsid w:val="00FD736B"/>
    <w:rsid w:val="00FE139C"/>
    <w:rsid w:val="00FE26A7"/>
    <w:rsid w:val="00FE4B42"/>
    <w:rsid w:val="00FE5254"/>
    <w:rsid w:val="00FE528F"/>
    <w:rsid w:val="00FE6B3A"/>
    <w:rsid w:val="00FF05A4"/>
    <w:rsid w:val="00FF1DA7"/>
    <w:rsid w:val="00FF3663"/>
    <w:rsid w:val="00FF53BC"/>
    <w:rsid w:val="00FF5E8F"/>
    <w:rsid w:val="00FF6543"/>
    <w:rsid w:val="00FF6DE3"/>
    <w:rsid w:val="02604BF4"/>
    <w:rsid w:val="02617B75"/>
    <w:rsid w:val="02811582"/>
    <w:rsid w:val="029316EB"/>
    <w:rsid w:val="03C873A5"/>
    <w:rsid w:val="040FDC30"/>
    <w:rsid w:val="04CAD2E3"/>
    <w:rsid w:val="055FBBB8"/>
    <w:rsid w:val="064B7AC2"/>
    <w:rsid w:val="06AAFA35"/>
    <w:rsid w:val="096AF39D"/>
    <w:rsid w:val="09D9C884"/>
    <w:rsid w:val="0B3235D7"/>
    <w:rsid w:val="0B8DB391"/>
    <w:rsid w:val="0CB4DFD2"/>
    <w:rsid w:val="0D368772"/>
    <w:rsid w:val="0DA68866"/>
    <w:rsid w:val="0DAE93AA"/>
    <w:rsid w:val="0E85E6AA"/>
    <w:rsid w:val="0ED3A3AF"/>
    <w:rsid w:val="0F8659E1"/>
    <w:rsid w:val="0FF13F72"/>
    <w:rsid w:val="1195880F"/>
    <w:rsid w:val="11DE3CBC"/>
    <w:rsid w:val="11F5DEA8"/>
    <w:rsid w:val="1216E4FA"/>
    <w:rsid w:val="1570AF30"/>
    <w:rsid w:val="176930BC"/>
    <w:rsid w:val="179302CC"/>
    <w:rsid w:val="1821BA9D"/>
    <w:rsid w:val="198F9162"/>
    <w:rsid w:val="1B5469FC"/>
    <w:rsid w:val="1B55696A"/>
    <w:rsid w:val="1C43AA5C"/>
    <w:rsid w:val="1D445790"/>
    <w:rsid w:val="1DFE7DE4"/>
    <w:rsid w:val="1FDB4F57"/>
    <w:rsid w:val="203F8C9A"/>
    <w:rsid w:val="20BE1735"/>
    <w:rsid w:val="2114F1C4"/>
    <w:rsid w:val="2116CB3F"/>
    <w:rsid w:val="2162DEA0"/>
    <w:rsid w:val="23228FC3"/>
    <w:rsid w:val="23694B7B"/>
    <w:rsid w:val="241864A8"/>
    <w:rsid w:val="24A4A39D"/>
    <w:rsid w:val="25152C23"/>
    <w:rsid w:val="251826C2"/>
    <w:rsid w:val="25F63914"/>
    <w:rsid w:val="25FE143C"/>
    <w:rsid w:val="26232F7D"/>
    <w:rsid w:val="27CAB0B5"/>
    <w:rsid w:val="2B00BE5E"/>
    <w:rsid w:val="2B93B523"/>
    <w:rsid w:val="2CB0A306"/>
    <w:rsid w:val="2CB161C3"/>
    <w:rsid w:val="2D2C3A30"/>
    <w:rsid w:val="2E541E5F"/>
    <w:rsid w:val="2EAE8F9F"/>
    <w:rsid w:val="305E08AB"/>
    <w:rsid w:val="31311979"/>
    <w:rsid w:val="320673DA"/>
    <w:rsid w:val="334765A8"/>
    <w:rsid w:val="33EF3E73"/>
    <w:rsid w:val="3591E373"/>
    <w:rsid w:val="359FDC25"/>
    <w:rsid w:val="36AC3C3F"/>
    <w:rsid w:val="3845F98B"/>
    <w:rsid w:val="39135DD0"/>
    <w:rsid w:val="396A6DB3"/>
    <w:rsid w:val="3AC1B196"/>
    <w:rsid w:val="3AE8EC28"/>
    <w:rsid w:val="3B5346E2"/>
    <w:rsid w:val="3C4497E0"/>
    <w:rsid w:val="3C493344"/>
    <w:rsid w:val="3CC76A3E"/>
    <w:rsid w:val="3DE5ABA1"/>
    <w:rsid w:val="3F4804F6"/>
    <w:rsid w:val="3FB8E7EE"/>
    <w:rsid w:val="3FCB7978"/>
    <w:rsid w:val="419141E8"/>
    <w:rsid w:val="419FAED1"/>
    <w:rsid w:val="41DC08DB"/>
    <w:rsid w:val="42140939"/>
    <w:rsid w:val="42D33BB9"/>
    <w:rsid w:val="43DE56D7"/>
    <w:rsid w:val="444466B8"/>
    <w:rsid w:val="45FD4EA8"/>
    <w:rsid w:val="46DFFBFF"/>
    <w:rsid w:val="46FA82AF"/>
    <w:rsid w:val="480C2706"/>
    <w:rsid w:val="480D6951"/>
    <w:rsid w:val="497F8416"/>
    <w:rsid w:val="4A29D613"/>
    <w:rsid w:val="4A3CCB00"/>
    <w:rsid w:val="4A497F7C"/>
    <w:rsid w:val="4C503E18"/>
    <w:rsid w:val="4C744FD7"/>
    <w:rsid w:val="4EB1CE2F"/>
    <w:rsid w:val="4EDF7BAB"/>
    <w:rsid w:val="4FA66C79"/>
    <w:rsid w:val="5112B951"/>
    <w:rsid w:val="52087374"/>
    <w:rsid w:val="550AEC86"/>
    <w:rsid w:val="565A13F4"/>
    <w:rsid w:val="56703AA7"/>
    <w:rsid w:val="5703D30B"/>
    <w:rsid w:val="574FC72B"/>
    <w:rsid w:val="586F28F9"/>
    <w:rsid w:val="58B96223"/>
    <w:rsid w:val="59C82F38"/>
    <w:rsid w:val="5A6FEBB1"/>
    <w:rsid w:val="5ACED72D"/>
    <w:rsid w:val="5AD898F4"/>
    <w:rsid w:val="5B46A650"/>
    <w:rsid w:val="5C3F5892"/>
    <w:rsid w:val="5CA97FED"/>
    <w:rsid w:val="5CE816A4"/>
    <w:rsid w:val="5DFDF941"/>
    <w:rsid w:val="5E0FDF1C"/>
    <w:rsid w:val="6072944C"/>
    <w:rsid w:val="60D21156"/>
    <w:rsid w:val="63342EA9"/>
    <w:rsid w:val="633AB977"/>
    <w:rsid w:val="63E4C2B2"/>
    <w:rsid w:val="64B2CF82"/>
    <w:rsid w:val="656DACCF"/>
    <w:rsid w:val="663832AF"/>
    <w:rsid w:val="6676A84F"/>
    <w:rsid w:val="66D5A455"/>
    <w:rsid w:val="66DE4C14"/>
    <w:rsid w:val="67BC07B8"/>
    <w:rsid w:val="67D76F3B"/>
    <w:rsid w:val="6870AC75"/>
    <w:rsid w:val="6925DA28"/>
    <w:rsid w:val="69F730E2"/>
    <w:rsid w:val="6AC815C2"/>
    <w:rsid w:val="6B5FBC65"/>
    <w:rsid w:val="6BD51DDC"/>
    <w:rsid w:val="6C7BEEE7"/>
    <w:rsid w:val="6D90B355"/>
    <w:rsid w:val="6E639E63"/>
    <w:rsid w:val="6F5F6896"/>
    <w:rsid w:val="7071EE82"/>
    <w:rsid w:val="7115739F"/>
    <w:rsid w:val="729D9379"/>
    <w:rsid w:val="735CC53E"/>
    <w:rsid w:val="73EC8CD4"/>
    <w:rsid w:val="754554D3"/>
    <w:rsid w:val="75CCA990"/>
    <w:rsid w:val="75CD7667"/>
    <w:rsid w:val="75E2C34C"/>
    <w:rsid w:val="75E3F831"/>
    <w:rsid w:val="75E57D63"/>
    <w:rsid w:val="75E8709C"/>
    <w:rsid w:val="76258683"/>
    <w:rsid w:val="7631D26C"/>
    <w:rsid w:val="76DB0E20"/>
    <w:rsid w:val="770D19DD"/>
    <w:rsid w:val="77DD7505"/>
    <w:rsid w:val="77F295AF"/>
    <w:rsid w:val="794C454E"/>
    <w:rsid w:val="79E3DAF6"/>
    <w:rsid w:val="7A18D270"/>
    <w:rsid w:val="7AD8B594"/>
    <w:rsid w:val="7BD1CA30"/>
    <w:rsid w:val="7C2537C2"/>
    <w:rsid w:val="7C6229DA"/>
    <w:rsid w:val="7CE2742D"/>
    <w:rsid w:val="7D815775"/>
    <w:rsid w:val="7E41B82E"/>
    <w:rsid w:val="7E604D34"/>
    <w:rsid w:val="7F321E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B5B05"/>
  <w15:chartTrackingRefBased/>
  <w15:docId w15:val="{36807D97-9D32-4C79-BFAC-1BF950B6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E97"/>
    <w:rPr>
      <w:rFonts w:ascii="Poppins" w:hAnsi="Poppins" w:cs="Poppins"/>
      <w:color w:val="000000" w:themeColor="text1"/>
    </w:rPr>
  </w:style>
  <w:style w:type="paragraph" w:styleId="Heading1">
    <w:name w:val="heading 1"/>
    <w:aliases w:val="Main Heading"/>
    <w:basedOn w:val="Normal"/>
    <w:next w:val="Normal"/>
    <w:link w:val="Heading1Char"/>
    <w:uiPriority w:val="9"/>
    <w:qFormat/>
    <w:rsid w:val="0091479A"/>
    <w:pPr>
      <w:outlineLvl w:val="0"/>
    </w:pPr>
    <w:rPr>
      <w:rFonts w:ascii="Queering" w:hAnsi="Queering" w:cs="Poppins ExtraBold"/>
      <w:b/>
      <w:bCs/>
      <w:sz w:val="144"/>
      <w:szCs w:val="144"/>
    </w:rPr>
  </w:style>
  <w:style w:type="paragraph" w:styleId="Heading2">
    <w:name w:val="heading 2"/>
    <w:aliases w:val="Secondary sub heading"/>
    <w:basedOn w:val="SubHeading"/>
    <w:next w:val="Normal"/>
    <w:link w:val="Heading2Char"/>
    <w:uiPriority w:val="9"/>
    <w:unhideWhenUsed/>
    <w:qFormat/>
    <w:rsid w:val="006E0E97"/>
    <w:pPr>
      <w:outlineLvl w:val="1"/>
    </w:pPr>
    <w:rPr>
      <w:sz w:val="32"/>
      <w:szCs w:val="32"/>
    </w:rPr>
  </w:style>
  <w:style w:type="paragraph" w:styleId="Heading3">
    <w:name w:val="heading 3"/>
    <w:basedOn w:val="Normal"/>
    <w:next w:val="Normal"/>
    <w:link w:val="Heading3Char"/>
    <w:uiPriority w:val="9"/>
    <w:semiHidden/>
    <w:unhideWhenUsed/>
    <w:qFormat/>
    <w:rsid w:val="00E978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78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78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78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78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78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78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ain Heading Char"/>
    <w:basedOn w:val="DefaultParagraphFont"/>
    <w:link w:val="Heading1"/>
    <w:uiPriority w:val="9"/>
    <w:rsid w:val="0091479A"/>
    <w:rPr>
      <w:rFonts w:ascii="Queering" w:hAnsi="Queering" w:cs="Poppins ExtraBold"/>
      <w:b/>
      <w:bCs/>
      <w:sz w:val="144"/>
      <w:szCs w:val="144"/>
    </w:rPr>
  </w:style>
  <w:style w:type="paragraph" w:customStyle="1" w:styleId="SubHeading">
    <w:name w:val="Sub Heading"/>
    <w:basedOn w:val="Normal"/>
    <w:qFormat/>
    <w:rsid w:val="0091479A"/>
    <w:rPr>
      <w:rFonts w:ascii="Poppins ExtraBold" w:hAnsi="Poppins ExtraBold" w:cs="Poppins ExtraBold"/>
      <w:b/>
      <w:bCs/>
      <w:sz w:val="40"/>
      <w:szCs w:val="40"/>
    </w:rPr>
  </w:style>
  <w:style w:type="character" w:customStyle="1" w:styleId="Heading2Char">
    <w:name w:val="Heading 2 Char"/>
    <w:aliases w:val="Secondary sub heading Char"/>
    <w:basedOn w:val="DefaultParagraphFont"/>
    <w:link w:val="Heading2"/>
    <w:uiPriority w:val="9"/>
    <w:rsid w:val="006E0E97"/>
    <w:rPr>
      <w:rFonts w:ascii="Poppins ExtraBold" w:hAnsi="Poppins ExtraBold" w:cs="Poppins ExtraBold"/>
      <w:b/>
      <w:bCs/>
      <w:sz w:val="32"/>
      <w:szCs w:val="32"/>
    </w:rPr>
  </w:style>
  <w:style w:type="paragraph" w:customStyle="1" w:styleId="Bodycopy">
    <w:name w:val="Body copy"/>
    <w:basedOn w:val="Normal"/>
    <w:qFormat/>
    <w:rsid w:val="006E0E97"/>
  </w:style>
  <w:style w:type="character" w:styleId="Hyperlink">
    <w:name w:val="Hyperlink"/>
    <w:basedOn w:val="DefaultParagraphFont"/>
    <w:uiPriority w:val="99"/>
    <w:unhideWhenUsed/>
    <w:rsid w:val="006E0E97"/>
    <w:rPr>
      <w:color w:val="467886" w:themeColor="hyperlink"/>
      <w:u w:val="single"/>
    </w:rPr>
  </w:style>
  <w:style w:type="character" w:styleId="UnresolvedMention">
    <w:name w:val="Unresolved Mention"/>
    <w:basedOn w:val="DefaultParagraphFont"/>
    <w:uiPriority w:val="99"/>
    <w:semiHidden/>
    <w:unhideWhenUsed/>
    <w:rsid w:val="006E0E97"/>
    <w:rPr>
      <w:color w:val="605E5C"/>
      <w:shd w:val="clear" w:color="auto" w:fill="E1DFDD"/>
    </w:rPr>
  </w:style>
  <w:style w:type="character" w:styleId="FollowedHyperlink">
    <w:name w:val="FollowedHyperlink"/>
    <w:basedOn w:val="DefaultParagraphFont"/>
    <w:uiPriority w:val="99"/>
    <w:semiHidden/>
    <w:unhideWhenUsed/>
    <w:rsid w:val="006E0E97"/>
    <w:rPr>
      <w:color w:val="96607D" w:themeColor="followedHyperlink"/>
      <w:u w:val="single"/>
    </w:rPr>
  </w:style>
  <w:style w:type="table" w:styleId="TableGrid">
    <w:name w:val="Table Grid"/>
    <w:basedOn w:val="TableNormal"/>
    <w:uiPriority w:val="39"/>
    <w:rsid w:val="00C648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978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78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78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78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8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8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8EE"/>
    <w:rPr>
      <w:rFonts w:eastAsiaTheme="majorEastAsia" w:cstheme="majorBidi"/>
      <w:color w:val="272727" w:themeColor="text1" w:themeTint="D8"/>
    </w:rPr>
  </w:style>
  <w:style w:type="paragraph" w:styleId="Title">
    <w:name w:val="Title"/>
    <w:aliases w:val="Bullet list"/>
    <w:basedOn w:val="ListParagraph"/>
    <w:next w:val="Normal"/>
    <w:link w:val="TitleChar"/>
    <w:uiPriority w:val="10"/>
    <w:qFormat/>
    <w:rsid w:val="0091479A"/>
    <w:pPr>
      <w:numPr>
        <w:numId w:val="8"/>
      </w:numPr>
    </w:pPr>
    <w:rPr>
      <w:rFonts w:ascii="Poppins Light" w:hAnsi="Poppins Light" w:cs="Poppins Light"/>
      <w:sz w:val="28"/>
      <w:szCs w:val="28"/>
    </w:rPr>
  </w:style>
  <w:style w:type="character" w:customStyle="1" w:styleId="TitleChar">
    <w:name w:val="Title Char"/>
    <w:aliases w:val="Bullet list Char"/>
    <w:basedOn w:val="DefaultParagraphFont"/>
    <w:link w:val="Title"/>
    <w:uiPriority w:val="10"/>
    <w:rsid w:val="0091479A"/>
    <w:rPr>
      <w:rFonts w:ascii="Poppins Light" w:hAnsi="Poppins Light" w:cs="Poppins Light"/>
      <w:sz w:val="28"/>
      <w:szCs w:val="28"/>
    </w:rPr>
  </w:style>
  <w:style w:type="paragraph" w:styleId="Subtitle">
    <w:name w:val="Subtitle"/>
    <w:basedOn w:val="Normal"/>
    <w:next w:val="Normal"/>
    <w:link w:val="SubtitleChar"/>
    <w:uiPriority w:val="11"/>
    <w:qFormat/>
    <w:rsid w:val="00E978E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7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8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78EE"/>
    <w:rPr>
      <w:i/>
      <w:iCs/>
      <w:color w:val="404040" w:themeColor="text1" w:themeTint="BF"/>
    </w:rPr>
  </w:style>
  <w:style w:type="paragraph" w:styleId="ListParagraph">
    <w:name w:val="List Paragraph"/>
    <w:basedOn w:val="Normal"/>
    <w:uiPriority w:val="34"/>
    <w:qFormat/>
    <w:rsid w:val="00E978EE"/>
    <w:pPr>
      <w:ind w:left="720"/>
      <w:contextualSpacing/>
    </w:pPr>
  </w:style>
  <w:style w:type="character" w:styleId="IntenseEmphasis">
    <w:name w:val="Intense Emphasis"/>
    <w:basedOn w:val="DefaultParagraphFont"/>
    <w:uiPriority w:val="21"/>
    <w:qFormat/>
    <w:rsid w:val="00E978EE"/>
    <w:rPr>
      <w:i/>
      <w:iCs/>
      <w:color w:val="0F4761" w:themeColor="accent1" w:themeShade="BF"/>
    </w:rPr>
  </w:style>
  <w:style w:type="character" w:styleId="IntenseReference">
    <w:name w:val="Intense Reference"/>
    <w:basedOn w:val="DefaultParagraphFont"/>
    <w:uiPriority w:val="32"/>
    <w:qFormat/>
    <w:rsid w:val="00E978EE"/>
    <w:rPr>
      <w:b/>
      <w:bCs/>
      <w:smallCaps/>
      <w:color w:val="0F4761" w:themeColor="accent1" w:themeShade="BF"/>
      <w:spacing w:val="5"/>
    </w:rPr>
  </w:style>
  <w:style w:type="paragraph" w:styleId="Header">
    <w:name w:val="header"/>
    <w:basedOn w:val="Normal"/>
    <w:link w:val="HeaderChar"/>
    <w:uiPriority w:val="99"/>
    <w:unhideWhenUsed/>
    <w:rsid w:val="00E978EE"/>
    <w:pPr>
      <w:tabs>
        <w:tab w:val="center" w:pos="4513"/>
        <w:tab w:val="right" w:pos="9026"/>
      </w:tabs>
    </w:pPr>
  </w:style>
  <w:style w:type="character" w:customStyle="1" w:styleId="HeaderChar">
    <w:name w:val="Header Char"/>
    <w:basedOn w:val="DefaultParagraphFont"/>
    <w:link w:val="Header"/>
    <w:uiPriority w:val="99"/>
    <w:rsid w:val="00E978EE"/>
  </w:style>
  <w:style w:type="paragraph" w:styleId="Footer">
    <w:name w:val="footer"/>
    <w:basedOn w:val="Normal"/>
    <w:link w:val="FooterChar"/>
    <w:uiPriority w:val="99"/>
    <w:unhideWhenUsed/>
    <w:rsid w:val="00E978EE"/>
    <w:pPr>
      <w:tabs>
        <w:tab w:val="center" w:pos="4513"/>
        <w:tab w:val="right" w:pos="9026"/>
      </w:tabs>
    </w:pPr>
  </w:style>
  <w:style w:type="character" w:customStyle="1" w:styleId="FooterChar">
    <w:name w:val="Footer Char"/>
    <w:basedOn w:val="DefaultParagraphFont"/>
    <w:link w:val="Footer"/>
    <w:uiPriority w:val="99"/>
    <w:rsid w:val="00E978EE"/>
  </w:style>
  <w:style w:type="paragraph" w:styleId="Revision">
    <w:name w:val="Revision"/>
    <w:hidden/>
    <w:uiPriority w:val="99"/>
    <w:semiHidden/>
    <w:rsid w:val="001D5CE1"/>
    <w:rPr>
      <w:rFonts w:ascii="Poppins" w:hAnsi="Poppins" w:cs="Poppins"/>
      <w:color w:val="000000" w:themeColor="text1"/>
    </w:rPr>
  </w:style>
  <w:style w:type="numbering" w:customStyle="1" w:styleId="CurrentList1">
    <w:name w:val="Current List1"/>
    <w:uiPriority w:val="99"/>
    <w:rsid w:val="009127BE"/>
    <w:pPr>
      <w:numPr>
        <w:numId w:val="12"/>
      </w:numPr>
    </w:pPr>
  </w:style>
  <w:style w:type="paragraph" w:styleId="FootnoteText">
    <w:name w:val="footnote text"/>
    <w:basedOn w:val="Normal"/>
    <w:link w:val="FootnoteTextChar"/>
    <w:uiPriority w:val="99"/>
    <w:semiHidden/>
    <w:unhideWhenUsed/>
    <w:rsid w:val="00B5409B"/>
    <w:rPr>
      <w:sz w:val="20"/>
      <w:szCs w:val="20"/>
    </w:rPr>
  </w:style>
  <w:style w:type="character" w:customStyle="1" w:styleId="FootnoteTextChar">
    <w:name w:val="Footnote Text Char"/>
    <w:basedOn w:val="DefaultParagraphFont"/>
    <w:link w:val="FootnoteText"/>
    <w:uiPriority w:val="99"/>
    <w:semiHidden/>
    <w:rsid w:val="00B5409B"/>
    <w:rPr>
      <w:rFonts w:ascii="Poppins" w:hAnsi="Poppins" w:cs="Poppins"/>
      <w:color w:val="000000" w:themeColor="text1"/>
      <w:sz w:val="20"/>
      <w:szCs w:val="20"/>
    </w:rPr>
  </w:style>
  <w:style w:type="character" w:styleId="FootnoteReference">
    <w:name w:val="footnote reference"/>
    <w:basedOn w:val="DefaultParagraphFont"/>
    <w:uiPriority w:val="99"/>
    <w:semiHidden/>
    <w:unhideWhenUsed/>
    <w:rsid w:val="00B5409B"/>
    <w:rPr>
      <w:vertAlign w:val="superscript"/>
    </w:rPr>
  </w:style>
  <w:style w:type="character" w:styleId="CommentReference">
    <w:name w:val="annotation reference"/>
    <w:basedOn w:val="DefaultParagraphFont"/>
    <w:uiPriority w:val="99"/>
    <w:semiHidden/>
    <w:unhideWhenUsed/>
    <w:rsid w:val="007F10A1"/>
    <w:rPr>
      <w:sz w:val="16"/>
      <w:szCs w:val="16"/>
    </w:rPr>
  </w:style>
  <w:style w:type="paragraph" w:styleId="CommentText">
    <w:name w:val="annotation text"/>
    <w:basedOn w:val="Normal"/>
    <w:link w:val="CommentTextChar"/>
    <w:uiPriority w:val="99"/>
    <w:unhideWhenUsed/>
    <w:rsid w:val="007F10A1"/>
    <w:rPr>
      <w:sz w:val="20"/>
      <w:szCs w:val="20"/>
    </w:rPr>
  </w:style>
  <w:style w:type="character" w:customStyle="1" w:styleId="CommentTextChar">
    <w:name w:val="Comment Text Char"/>
    <w:basedOn w:val="DefaultParagraphFont"/>
    <w:link w:val="CommentText"/>
    <w:uiPriority w:val="99"/>
    <w:rsid w:val="007F10A1"/>
    <w:rPr>
      <w:rFonts w:ascii="Poppins" w:hAnsi="Poppins" w:cs="Poppins"/>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7F10A1"/>
    <w:rPr>
      <w:b/>
      <w:bCs/>
    </w:rPr>
  </w:style>
  <w:style w:type="character" w:customStyle="1" w:styleId="CommentSubjectChar">
    <w:name w:val="Comment Subject Char"/>
    <w:basedOn w:val="CommentTextChar"/>
    <w:link w:val="CommentSubject"/>
    <w:uiPriority w:val="99"/>
    <w:semiHidden/>
    <w:rsid w:val="007F10A1"/>
    <w:rPr>
      <w:rFonts w:ascii="Poppins" w:hAnsi="Poppins" w:cs="Poppins"/>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944986">
      <w:bodyDiv w:val="1"/>
      <w:marLeft w:val="0"/>
      <w:marRight w:val="0"/>
      <w:marTop w:val="0"/>
      <w:marBottom w:val="0"/>
      <w:divBdr>
        <w:top w:val="none" w:sz="0" w:space="0" w:color="auto"/>
        <w:left w:val="none" w:sz="0" w:space="0" w:color="auto"/>
        <w:bottom w:val="none" w:sz="0" w:space="0" w:color="auto"/>
        <w:right w:val="none" w:sz="0" w:space="0" w:color="auto"/>
      </w:divBdr>
    </w:div>
    <w:div w:id="1686596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hyperlink" Target="http://www.foe.sco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AB4557862D36047AB886756916766ED" ma:contentTypeVersion="16" ma:contentTypeDescription="Create a new document." ma:contentTypeScope="" ma:versionID="68b767e4eccd8908c31261be6dbbe50d">
  <xsd:schema xmlns:xsd="http://www.w3.org/2001/XMLSchema" xmlns:xs="http://www.w3.org/2001/XMLSchema" xmlns:p="http://schemas.microsoft.com/office/2006/metadata/properties" xmlns:ns2="13b10edd-68f9-427b-bd30-7226422c232c" xmlns:ns3="57ec3086-a657-40a1-acc0-64ccb408cd8a" targetNamespace="http://schemas.microsoft.com/office/2006/metadata/properties" ma:root="true" ma:fieldsID="3517280cc2968c57a576add507de2f49" ns2:_="" ns3:_="">
    <xsd:import namespace="13b10edd-68f9-427b-bd30-7226422c232c"/>
    <xsd:import namespace="57ec3086-a657-40a1-acc0-64ccb408cd8a"/>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b10edd-68f9-427b-bd30-7226422c2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d078f6a-6c70-4726-b923-a76765eb82f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c3086-a657-40a1-acc0-64ccb408cd8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7e31dd1-92fb-47a2-8c36-dc0b9028ca54}" ma:internalName="TaxCatchAll" ma:showField="CatchAllData" ma:web="57ec3086-a657-40a1-acc0-64ccb408cd8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b10edd-68f9-427b-bd30-7226422c232c">
      <Terms xmlns="http://schemas.microsoft.com/office/infopath/2007/PartnerControls"/>
    </lcf76f155ced4ddcb4097134ff3c332f>
    <TaxCatchAll xmlns="57ec3086-a657-40a1-acc0-64ccb408cd8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3A1A24-02F1-1F4B-9009-B4C4F047B131}">
  <ds:schemaRefs>
    <ds:schemaRef ds:uri="http://schemas.openxmlformats.org/officeDocument/2006/bibliography"/>
  </ds:schemaRefs>
</ds:datastoreItem>
</file>

<file path=customXml/itemProps2.xml><?xml version="1.0" encoding="utf-8"?>
<ds:datastoreItem xmlns:ds="http://schemas.openxmlformats.org/officeDocument/2006/customXml" ds:itemID="{B0A97C8D-F127-4E0D-9B02-CAAAB8E84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b10edd-68f9-427b-bd30-7226422c232c"/>
    <ds:schemaRef ds:uri="57ec3086-a657-40a1-acc0-64ccb408cd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BEDFCB-3880-454C-8794-6459C1B468CD}">
  <ds:schemaRefs>
    <ds:schemaRef ds:uri="http://schemas.microsoft.com/office/2006/metadata/properties"/>
    <ds:schemaRef ds:uri="http://schemas.microsoft.com/office/infopath/2007/PartnerControls"/>
    <ds:schemaRef ds:uri="13b10edd-68f9-427b-bd30-7226422c232c"/>
    <ds:schemaRef ds:uri="57ec3086-a657-40a1-acc0-64ccb408cd8a"/>
  </ds:schemaRefs>
</ds:datastoreItem>
</file>

<file path=customXml/itemProps4.xml><?xml version="1.0" encoding="utf-8"?>
<ds:datastoreItem xmlns:ds="http://schemas.openxmlformats.org/officeDocument/2006/customXml" ds:itemID="{092979EC-738B-4AC7-8E40-AE6CB9AD5A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536</Words>
  <Characters>3057</Characters>
  <Application>Microsoft Office Word</Application>
  <DocSecurity>0</DocSecurity>
  <Lines>25</Lines>
  <Paragraphs>7</Paragraphs>
  <ScaleCrop>false</ScaleCrop>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Stevenson</dc:creator>
  <cp:keywords/>
  <dc:description/>
  <cp:lastModifiedBy>Connal Hughes</cp:lastModifiedBy>
  <cp:revision>629</cp:revision>
  <cp:lastPrinted>2026-06-03T16:48:00Z</cp:lastPrinted>
  <dcterms:created xsi:type="dcterms:W3CDTF">2026-05-25T16:38:00Z</dcterms:created>
  <dcterms:modified xsi:type="dcterms:W3CDTF">2026-10-27T15:46:00Z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0x010100AAB4557862D36047AB886756916766ED</vt:lpwstr>
  </property>
  <property fmtid="{D5CDD505-2E9C-101B-9397-08002B2CF9AE}" pid="3" name="MediaServiceImageTags">
    <vt:lpwstr/>
  </property>
</Properties>
</file>