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5CCA990" w:rsidP="794C454E" w:rsidRDefault="75CCA990" w14:paraId="6FBD4B9D" w14:noSpellErr="1" w14:textId="271D684A">
      <w:pPr>
        <w:pStyle w:val="Heading1"/>
        <w:rPr>
          <w:rFonts w:ascii="Poppins ExtraBold" w:hAnsi="Poppins ExtraBold"/>
          <w:sz w:val="44"/>
          <w:szCs w:val="44"/>
        </w:rPr>
      </w:pPr>
    </w:p>
    <w:p w:rsidR="3D57F066" w:rsidP="7EBAE3A0" w:rsidRDefault="3D57F066" w14:paraId="73E39CA9" w14:textId="5AED8A4B">
      <w:pPr>
        <w:pStyle w:val="Normal"/>
        <w:suppressLineNumbers w:val="0"/>
        <w:bidi w:val="0"/>
        <w:spacing w:before="0" w:beforeAutospacing="off" w:after="0" w:afterAutospacing="off" w:line="259" w:lineRule="auto"/>
        <w:ind w:left="0" w:right="0"/>
        <w:jc w:val="left"/>
      </w:pPr>
      <w:r w:rsidRPr="7EBAE3A0" w:rsidR="3D57F066">
        <w:rPr>
          <w:rFonts w:ascii="Poppins ExtraBold" w:hAnsi="Poppins ExtraBold" w:eastAsia="Poppins ExtraBold" w:cs="Poppins ExtraBold"/>
          <w:sz w:val="48"/>
          <w:szCs w:val="48"/>
        </w:rPr>
        <w:t>Scotland Needs Better Buses</w:t>
      </w:r>
    </w:p>
    <w:p w:rsidR="1821BA9D" w:rsidP="794C454E" w:rsidRDefault="06BC8000" w14:paraId="451FF3EF" w14:textId="49F6E882">
      <w:r w:rsidR="3D57F066">
        <w:rPr/>
        <w:t xml:space="preserve">October </w:t>
      </w:r>
      <w:r w:rsidR="2D8FF6B9">
        <w:rPr/>
        <w:t>2026</w:t>
      </w:r>
    </w:p>
    <w:p w:rsidRPr="008420C7" w:rsidR="008420C7" w:rsidP="794C454E" w:rsidRDefault="008420C7" w14:paraId="0BF1015A" w14:textId="77777777">
      <w:pPr>
        <w:rPr>
          <w:sz w:val="12"/>
          <w:szCs w:val="12"/>
        </w:rPr>
      </w:pPr>
    </w:p>
    <w:tbl>
      <w:tblPr>
        <w:tblStyle w:val="TableGrid"/>
        <w:tblW w:w="0" w:type="auto"/>
        <w:tblLook w:val="06A0" w:firstRow="1" w:lastRow="0" w:firstColumn="1" w:lastColumn="0" w:noHBand="1" w:noVBand="1"/>
      </w:tblPr>
      <w:tblGrid>
        <w:gridCol w:w="10456"/>
      </w:tblGrid>
      <w:tr w:rsidR="36AC3C3F" w:rsidTr="7EBAE3A0" w14:paraId="7302A1D3" w14:textId="77777777">
        <w:trPr>
          <w:trHeight w:val="300"/>
        </w:trPr>
        <w:tc>
          <w:tcPr>
            <w:tcW w:w="10568" w:type="dxa"/>
            <w:tcMar/>
          </w:tcPr>
          <w:p w:rsidR="23694B7B" w:rsidP="7EBAE3A0" w:rsidRDefault="65D3052F" w14:paraId="5ABE7543" w14:textId="1BC6B68C">
            <w:pPr>
              <w:pStyle w:val="Normal"/>
              <w:spacing w:line="259" w:lineRule="auto"/>
              <w:ind w:left="0"/>
              <w:contextualSpacing w:val="0"/>
              <w:rPr>
                <w:rFonts w:eastAsia="Poppins"/>
              </w:rPr>
            </w:pPr>
            <w:r w:rsidRPr="7EBAE3A0" w:rsidR="6F5A53F9">
              <w:rPr>
                <w:rFonts w:eastAsia="Poppins"/>
                <w:b w:val="1"/>
                <w:bCs w:val="1"/>
              </w:rPr>
              <w:t>Summary</w:t>
            </w:r>
            <w:r w:rsidRPr="7EBAE3A0" w:rsidR="1E4ADF1C">
              <w:rPr>
                <w:rFonts w:eastAsia="Poppins"/>
                <w:b w:val="1"/>
                <w:bCs w:val="1"/>
              </w:rPr>
              <w:t xml:space="preserve"> </w:t>
            </w:r>
          </w:p>
          <w:p w:rsidR="23694B7B" w:rsidP="7EBAE3A0" w:rsidRDefault="65D3052F" w14:paraId="29854049" w14:textId="69EEB51F">
            <w:pPr>
              <w:pStyle w:val="ListParagraph"/>
              <w:numPr>
                <w:ilvl w:val="0"/>
                <w:numId w:val="18"/>
              </w:numPr>
              <w:spacing w:line="259" w:lineRule="auto"/>
              <w:contextualSpacing w:val="0"/>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40 years of deregulation have failed.</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October 2026 marks four decades since bus deregulation, leaving Scotland with a fragmented, declining and increasingly inaccessible network, despite substantial public funding.</w:t>
            </w:r>
          </w:p>
          <w:p w:rsidR="23694B7B" w:rsidP="7EBAE3A0" w:rsidRDefault="65D3052F" w14:paraId="0FC5FCDA" w14:textId="0E1C4CF6">
            <w:pPr>
              <w:pStyle w:val="ListParagraph"/>
              <w:numPr>
                <w:ilvl w:val="0"/>
                <w:numId w:val="18"/>
              </w:numPr>
              <w:spacing w:line="259" w:lineRule="auto"/>
              <w:contextualSpacing w:val="0"/>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We need fundamental reform, not just cheaper fares.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Fare caps are urgently needed as an interim measure, but they do not fix a system that is financially, socially and environmentally unsustainable.</w:t>
            </w:r>
          </w:p>
          <w:p w:rsidR="23694B7B" w:rsidP="7EBAE3A0" w:rsidRDefault="65D3052F" w14:paraId="6B22A744" w14:textId="318F950D">
            <w:pPr>
              <w:pStyle w:val="ListParagraph"/>
              <w:numPr>
                <w:ilvl w:val="0"/>
                <w:numId w:val="18"/>
              </w:numPr>
              <w:spacing w:line="259" w:lineRule="auto"/>
              <w:contextualSpacing w:val="0"/>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Buses should be an essential public service.</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Public ownership can put communities, passengers and workers, rather than commercial interests, at the heart of the network in a country where on average a quarter of people do not have access to a car or van</w:t>
            </w:r>
          </w:p>
          <w:p w:rsidR="23694B7B" w:rsidP="7EBAE3A0" w:rsidRDefault="65D3052F" w14:paraId="6EFBAA3C" w14:textId="35D439F7">
            <w:pPr>
              <w:pStyle w:val="ListParagraph"/>
              <w:numPr>
                <w:ilvl w:val="0"/>
                <w:numId w:val="18"/>
              </w:numPr>
              <w:spacing w:line="259" w:lineRule="auto"/>
              <w:contextualSpacing w:val="0"/>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Better buses can deliver across government priorities. </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A reliable, affordable network can help tackle the cost-of-living and climate crises, reduce inequality, improve public health, and support access to education, employment and economic opportunity while rationalising public spending</w:t>
            </w:r>
          </w:p>
          <w:p w:rsidR="23694B7B" w:rsidP="7EBAE3A0" w:rsidRDefault="65D3052F" w14:paraId="13CF8FD7" w14:textId="1C23E869">
            <w:pPr>
              <w:pStyle w:val="ListParagraph"/>
              <w:numPr>
                <w:ilvl w:val="0"/>
                <w:numId w:val="18"/>
              </w:numPr>
              <w:spacing w:line="259" w:lineRule="auto"/>
              <w:contextualSpacing w:val="0"/>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The powers already exist — but national support is needed.</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Local Transport Authorities can establish publicly owned services and reform the bus market, but they lack the guidance and financial support needed to use these powers </w:t>
            </w:r>
          </w:p>
          <w:p w:rsidR="23694B7B" w:rsidP="7EBAE3A0" w:rsidRDefault="65D3052F" w14:paraId="0A63D8CD" w14:textId="7ADC4950">
            <w:pPr>
              <w:pStyle w:val="ListParagraph"/>
              <w:numPr>
                <w:ilvl w:val="0"/>
                <w:numId w:val="18"/>
              </w:numPr>
              <w:spacing w:line="259" w:lineRule="auto"/>
              <w:contextualSpacing w:val="0"/>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The Scottish Government must enable action now.</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This parliament must publish clear guidance and start-up funding for public ownership, while supporting market reform through franchising in tandem</w:t>
            </w:r>
          </w:p>
          <w:p w:rsidR="23694B7B" w:rsidP="7EBAE3A0" w:rsidRDefault="65D3052F" w14:paraId="56489ED3" w14:textId="742A7E83">
            <w:pPr>
              <w:spacing w:line="259" w:lineRule="auto"/>
              <w:contextualSpacing w:val="0"/>
              <w:rPr>
                <w:rFonts w:eastAsia="Poppins"/>
              </w:rPr>
            </w:pPr>
          </w:p>
        </w:tc>
      </w:tr>
    </w:tbl>
    <w:p w:rsidR="36AC3C3F" w:rsidP="794C454E" w:rsidRDefault="36AC3C3F" w14:paraId="554FF15D" w14:noSpellErr="1" w14:textId="2E14A6CE">
      <w:pPr>
        <w:pStyle w:val="Heading2"/>
        <w:rPr>
          <w:rFonts w:eastAsia="Poppins ExtraBold"/>
        </w:rPr>
      </w:pPr>
    </w:p>
    <w:p w:rsidR="7F70BEF7" w:rsidP="7EBAE3A0" w:rsidRDefault="7F70BEF7" w14:paraId="7D4D6719" w14:textId="107DB933">
      <w:pPr>
        <w:pStyle w:val="Heading2"/>
        <w:spacing w:line="259" w:lineRule="auto"/>
        <w:ind/>
        <w:rPr>
          <w:rFonts w:ascii="Poppins" w:hAnsi="Poppins" w:eastAsia="Poppins" w:cs="Poppins"/>
          <w:b w:val="1"/>
          <w:bCs w:val="1"/>
          <w:i w:val="0"/>
          <w:iCs w:val="0"/>
          <w:caps w:val="0"/>
          <w:smallCaps w:val="0"/>
          <w:noProof w:val="0"/>
          <w:color w:val="000000" w:themeColor="text1" w:themeTint="FF" w:themeShade="FF"/>
          <w:sz w:val="24"/>
          <w:szCs w:val="24"/>
          <w:lang w:val="en-GB"/>
        </w:rPr>
      </w:pPr>
      <w:r w:rsidRPr="7EBAE3A0" w:rsidR="1E4ADF1C">
        <w:rPr>
          <w:rFonts w:ascii="Poppins ExtraBold" w:hAnsi="Poppins ExtraBold" w:eastAsia="Poppins ExtraBold" w:cs="Poppins ExtraBold"/>
          <w:b w:val="1"/>
          <w:bCs w:val="1"/>
          <w:i w:val="0"/>
          <w:iCs w:val="0"/>
          <w:caps w:val="0"/>
          <w:smallCaps w:val="0"/>
          <w:noProof w:val="0"/>
          <w:color w:val="000000" w:themeColor="text1" w:themeTint="FF" w:themeShade="FF"/>
          <w:sz w:val="32"/>
          <w:szCs w:val="32"/>
          <w:lang w:val="en-GB"/>
        </w:rPr>
        <w:t>The public purse is propping up a decaying bus system</w:t>
      </w:r>
      <w:r>
        <w:br/>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Private bus operators across Scotland are not commercially viable without substantial public subsidy. </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In 2024-25</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 56% of bus operators total revenue came from Government subsidy –costing the public purse £499 million. </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Over the last five years, government funding to bus operators has increased by 24%, and operators’ revenue has grown by 9% despite passenger numbers falling by 7%.</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  There is no real public control over bus services in return for this spending. </w:t>
      </w:r>
    </w:p>
    <w:p w:rsidR="7F70BEF7" w:rsidP="7EBAE3A0" w:rsidRDefault="7F70BEF7" w14:paraId="16D8DA33" w14:textId="1C8F22D6">
      <w:pPr>
        <w:spacing w:before="240" w:after="240" w:line="259" w:lineRule="auto"/>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Despite increasing subsidy and many operators maintaining healthy profit margins - Stagecoach, for example, reported profits of more than £27 million in 2022 – operators have continued to cut services:</w:t>
      </w:r>
    </w:p>
    <w:p w:rsidR="7F70BEF7" w:rsidP="7EBAE3A0" w:rsidRDefault="7F70BEF7" w14:paraId="3AEB54D7" w14:textId="1C614275">
      <w:pPr>
        <w:pStyle w:val="ListParagraph"/>
        <w:numPr>
          <w:ilvl w:val="0"/>
          <w:numId w:val="19"/>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13% cut in bus service provision across Scotland in five years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North East, Tayside, and Central saw a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26% cut in one year alone</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w:t>
      </w:r>
    </w:p>
    <w:p w:rsidR="7F70BEF7" w:rsidP="7EBAE3A0" w:rsidRDefault="7F70BEF7" w14:paraId="346CFE06" w14:textId="1627104B">
      <w:pPr>
        <w:pStyle w:val="ListParagraph"/>
        <w:numPr>
          <w:ilvl w:val="0"/>
          <w:numId w:val="19"/>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15% decrease</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in the number of buses in operators’ fleets since 2019–20.</w:t>
      </w:r>
    </w:p>
    <w:p w:rsidR="7F70BEF7" w:rsidP="7EBAE3A0" w:rsidRDefault="7F70BEF7" w14:paraId="5AD36ACF" w14:textId="0E857123">
      <w:pPr>
        <w:pStyle w:val="ListParagraph"/>
        <w:numPr>
          <w:ilvl w:val="0"/>
          <w:numId w:val="19"/>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10% of jobs lost</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in the bus and coach industry since 2019.</w:t>
      </w:r>
    </w:p>
    <w:p w:rsidR="7F70BEF7" w:rsidP="7EBAE3A0" w:rsidRDefault="7F70BEF7" w14:paraId="5D40891B" w14:textId="6EF65F4C">
      <w:pPr>
        <w:pStyle w:val="ListParagraph"/>
        <w:numPr>
          <w:ilvl w:val="0"/>
          <w:numId w:val="19"/>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31% fall</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in bus use since 2007–08, despite the urgent need to shift journeys away from cars.</w:t>
      </w:r>
    </w:p>
    <w:p w:rsidR="7F70BEF7" w:rsidP="7EBAE3A0" w:rsidRDefault="7F70BEF7" w14:paraId="54A42540" w14:textId="5BEAAABA">
      <w:pPr>
        <w:pStyle w:val="ListParagraph"/>
        <w:numPr>
          <w:ilvl w:val="0"/>
          <w:numId w:val="19"/>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Unregulated fares are among the most expensive in the UK: a return from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Peterhead to Aberdeen costs £23.80</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w:t>
      </w:r>
    </w:p>
    <w:p w:rsidR="7F70BEF7" w:rsidP="7EBAE3A0" w:rsidRDefault="7F70BEF7" w14:paraId="0162891E" w14:textId="14276692">
      <w:pPr>
        <w:pStyle w:val="ListParagraph"/>
        <w:numPr>
          <w:ilvl w:val="0"/>
          <w:numId w:val="19"/>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Transport continues to be Scotland’s largest source of greenhouse gas emissions, </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the rate of decarbonisation of major privately owned bus fleets is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too slow to meet climate targets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and reliance on cars is the biggest culprit of dirty air on our streets.</w:t>
      </w:r>
    </w:p>
    <w:p w:rsidR="7F70BEF7" w:rsidP="7EBAE3A0" w:rsidRDefault="7F70BEF7" w14:paraId="70E8AE2B" w14:textId="065BB409">
      <w:pPr>
        <w:ind/>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011545C2" w14:textId="2EA12187">
      <w:p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The current system is financially, socially, and environmentally unsustainable. Routes and timetables are being cut, leaving communities deemed “unprofitable” without reliable services, while major private operators continue to benefit from public subsidy.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The case for treating buses as an essential public service has never been clearer.</w:t>
      </w:r>
    </w:p>
    <w:p w:rsidR="7F70BEF7" w:rsidP="7EBAE3A0" w:rsidRDefault="7F70BEF7" w14:paraId="3416375E" w14:textId="06811E3D">
      <w:pPr>
        <w:shd w:val="clear" w:color="auto" w:fill="FFFFFF" w:themeFill="background1"/>
        <w:ind/>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432259A8" w14:textId="19692241">
      <w:pPr>
        <w:ind/>
        <w:rPr>
          <w:rFonts w:ascii="Poppins" w:hAnsi="Poppins" w:eastAsia="Poppins" w:cs="Poppins"/>
          <w:b w:val="0"/>
          <w:bCs w:val="0"/>
          <w:i w:val="0"/>
          <w:iCs w:val="0"/>
          <w:caps w:val="0"/>
          <w:smallCaps w:val="0"/>
          <w:noProof w:val="0"/>
          <w:color w:val="000000" w:themeColor="text1" w:themeTint="FF" w:themeShade="FF"/>
          <w:sz w:val="32"/>
          <w:szCs w:val="32"/>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32"/>
          <w:szCs w:val="32"/>
          <w:lang w:val="en-GB"/>
        </w:rPr>
        <w:t xml:space="preserve">Public transport must be in public hands </w:t>
      </w:r>
    </w:p>
    <w:p w:rsidR="7F70BEF7" w:rsidP="7EBAE3A0" w:rsidRDefault="7F70BEF7" w14:paraId="42F41A2B" w14:textId="1D067FFA">
      <w:pPr>
        <w:ind/>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A 2025 STUC report found that publicly owned buses can provide better services, better terms and conditions for workers, and better value for money than privately owned services.</w:t>
      </w:r>
    </w:p>
    <w:p w:rsidR="7F70BEF7" w:rsidP="7EBAE3A0" w:rsidRDefault="7F70BEF7" w14:paraId="7FF2533A" w14:textId="22061AB1">
      <w:pPr>
        <w:spacing w:before="240" w:after="240"/>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Scotland already has examples of public ownership working:</w:t>
      </w:r>
    </w:p>
    <w:p w:rsidR="7F70BEF7" w:rsidP="7EBAE3A0" w:rsidRDefault="7F70BEF7" w14:paraId="4F5F42D8" w14:textId="3821BFB4">
      <w:pPr>
        <w:pStyle w:val="ListParagraph"/>
        <w:numPr>
          <w:ilvl w:val="0"/>
          <w:numId w:val="20"/>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Lothian Buses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consistently achieves the highest passenger satisfaction in Scotland, has grown ridership and reinvests revenue in services rather than shareholder profits. Lothian has returned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£36 million in dividends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to local authority shareholders over the last decade.</w:t>
      </w:r>
    </w:p>
    <w:p w:rsidR="7F70BEF7" w:rsidP="7EBAE3A0" w:rsidRDefault="7F70BEF7" w14:paraId="4F5BEF6B" w14:textId="45ED176B">
      <w:pPr>
        <w:pStyle w:val="ListParagraph"/>
        <w:numPr>
          <w:ilvl w:val="0"/>
          <w:numId w:val="20"/>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Highland Council</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saved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£1.79 million</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by bringing bus services directly in-house and ending expensive subsidised tendered contracts. Passenger numbers have subsequently increased.</w:t>
      </w:r>
    </w:p>
    <w:p w:rsidR="7F70BEF7" w:rsidP="7EBAE3A0" w:rsidRDefault="7F70BEF7" w14:paraId="2492B54D" w14:textId="2D9A73C5">
      <w:pPr>
        <w:pStyle w:val="ListParagraph"/>
        <w:numPr>
          <w:ilvl w:val="0"/>
          <w:numId w:val="20"/>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Scottish Borders Council’s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council-run bus service has achieved a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six-fold increase in passenger numbers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alongside rising passenger satisfaction.</w:t>
      </w:r>
    </w:p>
    <w:p w:rsidR="7F70BEF7" w:rsidP="7EBAE3A0" w:rsidRDefault="7F70BEF7" w14:paraId="0604D509" w14:textId="4BE03AEF">
      <w:pPr>
        <w:spacing w:before="240" w:after="240"/>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Public ownership means revenue can be reinvested into services, public money can be used more efficiently, and services can be designed around communities rather than commercial returns. It can also support better working conditions in the public interest and ensure that rural and less commercially profitable communities are not left behind.</w:t>
      </w:r>
      <w:r>
        <w:br/>
      </w:r>
    </w:p>
    <w:p w:rsidR="7F70BEF7" w:rsidP="7EBAE3A0" w:rsidRDefault="7F70BEF7" w14:paraId="47D86AE3" w14:textId="6C58441F">
      <w:pPr>
        <w:ind/>
        <w:rPr>
          <w:rFonts w:ascii="Poppins" w:hAnsi="Poppins" w:eastAsia="Poppins" w:cs="Poppins"/>
          <w:b w:val="0"/>
          <w:bCs w:val="0"/>
          <w:i w:val="0"/>
          <w:iCs w:val="0"/>
          <w:caps w:val="0"/>
          <w:smallCaps w:val="0"/>
          <w:noProof w:val="0"/>
          <w:color w:val="000000" w:themeColor="text1" w:themeTint="FF" w:themeShade="FF"/>
          <w:sz w:val="32"/>
          <w:szCs w:val="32"/>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32"/>
          <w:szCs w:val="32"/>
          <w:lang w:val="en-GB"/>
        </w:rPr>
        <w:t>The powers already exist</w:t>
      </w:r>
    </w:p>
    <w:p w:rsidR="7F70BEF7" w:rsidP="7EBAE3A0" w:rsidRDefault="7F70BEF7" w14:paraId="7A1DEB10" w14:textId="775BF6EB">
      <w:p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The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Transport (Scotland) Act 2019</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gives Local Transport Authorities (LTAs) powers to reform local bus networks. They can:</w:t>
      </w:r>
    </w:p>
    <w:p w:rsidR="7F70BEF7" w:rsidP="7EBAE3A0" w:rsidRDefault="7F70BEF7" w14:paraId="2D03B83F" w14:textId="038FE966">
      <w:pPr>
        <w:pStyle w:val="ListParagraph"/>
        <w:numPr>
          <w:ilvl w:val="0"/>
          <w:numId w:val="21"/>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establish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Bus Services Improvement Partnerships (BSIPs)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with operators;</w:t>
      </w:r>
    </w:p>
    <w:p w:rsidR="7F70BEF7" w:rsidP="7EBAE3A0" w:rsidRDefault="7F70BEF7" w14:paraId="5609CA4D" w14:textId="09277E54">
      <w:pPr>
        <w:pStyle w:val="ListParagraph"/>
        <w:numPr>
          <w:ilvl w:val="0"/>
          <w:numId w:val="21"/>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regulate the market by establishing a franchise</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w:t>
      </w:r>
    </w:p>
    <w:p w:rsidR="7F70BEF7" w:rsidP="7EBAE3A0" w:rsidRDefault="7F70BEF7" w14:paraId="7B77BE88" w14:textId="099FF9AF">
      <w:pPr>
        <w:pStyle w:val="ListParagraph"/>
        <w:numPr>
          <w:ilvl w:val="0"/>
          <w:numId w:val="21"/>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provide bus services directly through public ownership models</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w:t>
      </w:r>
    </w:p>
    <w:p w:rsidR="7F70BEF7" w:rsidP="7EBAE3A0" w:rsidRDefault="7F70BEF7" w14:paraId="3433CD0B" w14:textId="2C40872A">
      <w:pPr>
        <w:ind/>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11E29009" w14:textId="693187C9">
      <w:p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Together, the latter two powers provide the framework for rebuilding Scotland's bus network. The challenge for this Parliament is to ensure that LTAs have the guidance, funding and support needed to use these powers.</w:t>
      </w:r>
    </w:p>
    <w:p w:rsidR="7F70BEF7" w:rsidP="7EBAE3A0" w:rsidRDefault="7F70BEF7" w14:paraId="69B0B329" w14:textId="77779E4B">
      <w:pPr>
        <w:ind/>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06D0F4C6" w14:textId="3A783BA7">
      <w:pPr>
        <w:spacing w:line="259" w:lineRule="auto"/>
        <w:ind/>
        <w:rPr>
          <w:rFonts w:ascii="Poppins" w:hAnsi="Poppins" w:eastAsia="Poppins" w:cs="Poppins"/>
          <w:b w:val="0"/>
          <w:bCs w:val="0"/>
          <w:i w:val="0"/>
          <w:iCs w:val="0"/>
          <w:caps w:val="0"/>
          <w:smallCaps w:val="0"/>
          <w:noProof w:val="0"/>
          <w:color w:val="000000" w:themeColor="text1" w:themeTint="FF" w:themeShade="FF"/>
          <w:sz w:val="32"/>
          <w:szCs w:val="32"/>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32"/>
          <w:szCs w:val="32"/>
          <w:lang w:val="en-GB"/>
        </w:rPr>
        <w:t>MSPs can deliver better bus services:</w:t>
      </w:r>
    </w:p>
    <w:p w:rsidR="7F70BEF7" w:rsidP="7EBAE3A0" w:rsidRDefault="7F70BEF7" w14:paraId="692A1C1D" w14:textId="10E97CCA">
      <w:pPr>
        <w:ind/>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767457F8" w14:textId="5B9B3D71">
      <w:pPr>
        <w:pStyle w:val="ListParagraph"/>
        <w:numPr>
          <w:ilvl w:val="0"/>
          <w:numId w:val="22"/>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Support the urgent expansion of a</w:t>
      </w:r>
      <w:r w:rsidRPr="7EBAE3A0" w:rsidR="1E4ADF1C">
        <w:rPr>
          <w:rFonts w:ascii="Poppins" w:hAnsi="Poppins" w:eastAsia="Poppins" w:cs="Poppins"/>
          <w:b w:val="1"/>
          <w:bCs w:val="1"/>
          <w:i w:val="1"/>
          <w:iCs w:val="1"/>
          <w:caps w:val="0"/>
          <w:smallCaps w:val="0"/>
          <w:noProof w:val="0"/>
          <w:color w:val="000000" w:themeColor="text1" w:themeTint="FF" w:themeShade="FF"/>
          <w:sz w:val="24"/>
          <w:szCs w:val="24"/>
          <w:lang w:val="en-GB"/>
        </w:rPr>
        <w:t xml:space="preserve"> national</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 £2 bus fare cap to bring fares down now as an interim measure.</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Action must be taken to avoid a postcode lottery of patchy implementation. However, cheaper fares mean little where services do not exist and a fare cap is not a sustainable solution. While our bus services continue to be in private hands, achieving affordable fares is only possible by massively increasing public subsidy to private bus companies. </w:t>
      </w:r>
    </w:p>
    <w:p w:rsidR="7F70BEF7" w:rsidP="7EBAE3A0" w:rsidRDefault="7F70BEF7" w14:paraId="797A831B" w14:textId="5EB9E3C3">
      <w:pPr>
        <w:ind w:left="720"/>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38C7BBD3" w14:textId="23D5F053">
      <w:pPr>
        <w:pStyle w:val="ListParagraph"/>
        <w:numPr>
          <w:ilvl w:val="0"/>
          <w:numId w:val="22"/>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Back the expansion of public ownership. </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Public ownership is the only lever in the Transport (Scotland) Act 2019 that treats public transport as a genuinely public service and a basic right for all. The Scottish Government must:</w:t>
      </w:r>
    </w:p>
    <w:p w:rsidR="7F70BEF7" w:rsidP="7EBAE3A0" w:rsidRDefault="7F70BEF7" w14:paraId="5AF87845" w14:textId="67C6D89E">
      <w:pPr>
        <w:ind w:left="720"/>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3BDD8B22" w14:textId="08704682">
      <w:pPr>
        <w:pStyle w:val="ListParagraph"/>
        <w:numPr>
          <w:ilvl w:val="0"/>
          <w:numId w:val="23"/>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Publish guidance for Local Transport Authorities to establish publicly owed bus operations. </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The UK Government published guidance in July 2026 to help local authorities establish new local authority bus companies, following legislation granting this power in 2025. Scotland has had the power to establish publicly owned bus operations since 2019, but no equivalent national guidance has been published.</w:t>
      </w:r>
    </w:p>
    <w:p w:rsidR="7F70BEF7" w:rsidP="7EBAE3A0" w:rsidRDefault="7F70BEF7" w14:paraId="2ADF8D68" w14:textId="7849DB51">
      <w:pPr>
        <w:ind w:left="1440"/>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782C8079" w14:textId="68E0849A">
      <w:pPr>
        <w:pStyle w:val="ListParagraph"/>
        <w:numPr>
          <w:ilvl w:val="0"/>
          <w:numId w:val="23"/>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Provide start-up funding to local authorities to use their powers to provide bus services directly. </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LTAs need financial support to investigate and establish publicly owned services. A 2018 Scottish Parliament Information Centre (SPICe) briefing estimated that establishing a publicly owned operation in a city the size of Dundee would require a one-off set-up cost of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£34.4 million</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xml:space="preserve">, with annual operating costs of </w:t>
      </w: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£17.5 million</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 BSIPs and franchising have received ring-fenced public support; public ownership should receive the same backing.</w:t>
      </w:r>
    </w:p>
    <w:p w:rsidR="7F70BEF7" w:rsidP="7EBAE3A0" w:rsidRDefault="7F70BEF7" w14:paraId="41B6C0A7" w14:textId="6B2D5956">
      <w:pPr>
        <w:ind w:left="1440"/>
        <w:rPr>
          <w:rFonts w:ascii="Poppins" w:hAnsi="Poppins" w:eastAsia="Poppins" w:cs="Poppins"/>
          <w:b w:val="0"/>
          <w:bCs w:val="0"/>
          <w:i w:val="0"/>
          <w:iCs w:val="0"/>
          <w:caps w:val="0"/>
          <w:smallCaps w:val="0"/>
          <w:noProof w:val="0"/>
          <w:color w:val="000000" w:themeColor="text1" w:themeTint="FF" w:themeShade="FF"/>
          <w:sz w:val="24"/>
          <w:szCs w:val="24"/>
          <w:lang w:val="en-GB"/>
        </w:rPr>
      </w:pPr>
    </w:p>
    <w:p w:rsidR="7F70BEF7" w:rsidP="7EBAE3A0" w:rsidRDefault="7F70BEF7" w14:paraId="2F62BAC3" w14:textId="6DA2C755">
      <w:pPr>
        <w:pStyle w:val="ListParagraph"/>
        <w:numPr>
          <w:ilvl w:val="0"/>
          <w:numId w:val="23"/>
        </w:numPr>
        <w:ind/>
        <w:rPr>
          <w:rFonts w:ascii="Poppins" w:hAnsi="Poppins" w:eastAsia="Poppins" w:cs="Poppins"/>
          <w:b w:val="0"/>
          <w:bCs w:val="0"/>
          <w:i w:val="0"/>
          <w:iCs w:val="0"/>
          <w:caps w:val="0"/>
          <w:smallCaps w:val="0"/>
          <w:noProof w:val="0"/>
          <w:color w:val="000000" w:themeColor="text1" w:themeTint="FF" w:themeShade="FF"/>
          <w:sz w:val="24"/>
          <w:szCs w:val="24"/>
          <w:lang w:val="en-GB"/>
        </w:rPr>
      </w:pPr>
      <w:r w:rsidRPr="7EBAE3A0" w:rsidR="1E4ADF1C">
        <w:rPr>
          <w:rFonts w:ascii="Poppins" w:hAnsi="Poppins" w:eastAsia="Poppins" w:cs="Poppins"/>
          <w:b w:val="1"/>
          <w:bCs w:val="1"/>
          <w:i w:val="0"/>
          <w:iCs w:val="0"/>
          <w:caps w:val="0"/>
          <w:smallCaps w:val="0"/>
          <w:noProof w:val="0"/>
          <w:color w:val="000000" w:themeColor="text1" w:themeTint="FF" w:themeShade="FF"/>
          <w:sz w:val="24"/>
          <w:szCs w:val="24"/>
          <w:lang w:val="en-GB"/>
        </w:rPr>
        <w:t xml:space="preserve">Make bus franchising easier. </w:t>
      </w:r>
      <w:r w:rsidRPr="7EBAE3A0" w:rsidR="1E4ADF1C">
        <w:rPr>
          <w:rFonts w:ascii="Poppins" w:hAnsi="Poppins" w:eastAsia="Poppins" w:cs="Poppins"/>
          <w:b w:val="0"/>
          <w:bCs w:val="0"/>
          <w:i w:val="0"/>
          <w:iCs w:val="0"/>
          <w:caps w:val="0"/>
          <w:smallCaps w:val="0"/>
          <w:noProof w:val="0"/>
          <w:color w:val="000000" w:themeColor="text1" w:themeTint="FF" w:themeShade="FF"/>
          <w:sz w:val="24"/>
          <w:szCs w:val="24"/>
          <w:lang w:val="en-GB"/>
        </w:rPr>
        <w:t>Speed up the process of regulating the bus market through franchising by simplifying Scotland’s overly complicated bus franchising legislation to bring it closer to England’s Bus Services Act. Market reform must be delivered in tandem with public ownership. Franchising alone will not solve the underlying problems, but a regulated market combined with publicly owned operators offers the strongest route to a sustainable, integrated network.</w:t>
      </w:r>
    </w:p>
    <w:p w:rsidR="7F70BEF7" w:rsidP="7F70BEF7" w:rsidRDefault="7F70BEF7" w14:paraId="192647D4" w14:textId="2CF38FA3">
      <w:pPr>
        <w:pStyle w:val="ListParagraph"/>
        <w:shd w:val="clear" w:color="auto" w:fill="FFFFFF" w:themeFill="background1"/>
        <w:ind w:left="360"/>
        <w:rPr>
          <w:rFonts w:eastAsia="Poppins"/>
          <w:sz w:val="22"/>
          <w:szCs w:val="22"/>
        </w:rPr>
      </w:pPr>
    </w:p>
    <w:tbl>
      <w:tblPr>
        <w:tblStyle w:val="TableGrid"/>
        <w:tblpPr w:leftFromText="180" w:rightFromText="180" w:vertAnchor="text" w:horzAnchor="page" w:tblpX="732" w:tblpY="443"/>
        <w:tblW w:w="0" w:type="auto"/>
        <w:tblLook w:val="04A0" w:firstRow="1" w:lastRow="0" w:firstColumn="1" w:lastColumn="0" w:noHBand="0" w:noVBand="1"/>
      </w:tblPr>
      <w:tblGrid>
        <w:gridCol w:w="5098"/>
        <w:gridCol w:w="5326"/>
      </w:tblGrid>
      <w:tr w:rsidR="009127BE" w:rsidTr="794C454E" w14:paraId="1803AF0D" w14:textId="77777777">
        <w:trPr>
          <w:trHeight w:val="458"/>
        </w:trPr>
        <w:tc>
          <w:tcPr>
            <w:tcW w:w="10424" w:type="dxa"/>
            <w:gridSpan w:val="2"/>
            <w:tcBorders>
              <w:top w:val="single" w:color="BDBDBD" w:sz="4" w:space="0"/>
              <w:left w:val="single" w:color="BDBDBD" w:sz="4" w:space="0"/>
              <w:bottom w:val="single" w:color="BDBDBD" w:sz="4" w:space="0"/>
              <w:right w:val="single" w:color="BDBDBD" w:sz="4" w:space="0"/>
            </w:tcBorders>
            <w:shd w:val="clear" w:color="auto" w:fill="FFFFFF" w:themeFill="background1"/>
            <w:vAlign w:val="center"/>
          </w:tcPr>
          <w:p w:rsidRPr="00313CF0" w:rsidR="009127BE" w:rsidP="794C454E" w:rsidRDefault="77F295AF" w14:paraId="16320558" w14:textId="09B9C205">
            <w:pPr>
              <w:pStyle w:val="SubHeading"/>
              <w:rPr>
                <w:rFonts w:ascii="Poppins Light" w:hAnsi="Poppins Light" w:cs="Poppins Light"/>
                <w:b w:val="0"/>
                <w:bCs w:val="0"/>
                <w:color w:val="1593B4"/>
                <w:sz w:val="24"/>
                <w:szCs w:val="24"/>
              </w:rPr>
            </w:pPr>
            <w:r w:rsidRPr="794C454E">
              <w:rPr>
                <w:color w:val="1593B4"/>
                <w:sz w:val="24"/>
                <w:szCs w:val="24"/>
              </w:rPr>
              <w:t>Contact:</w:t>
            </w:r>
            <w:r w:rsidRPr="794C454E">
              <w:rPr>
                <w:rFonts w:ascii="Poppins Light" w:hAnsi="Poppins Light" w:cs="Poppins Light"/>
                <w:b w:val="0"/>
                <w:bCs w:val="0"/>
                <w:color w:val="1593B4"/>
                <w:sz w:val="24"/>
                <w:szCs w:val="24"/>
              </w:rPr>
              <w:t xml:space="preserve"> </w:t>
            </w:r>
            <w:r w:rsidRPr="794C454E" w:rsidR="56703AA7">
              <w:rPr>
                <w:rFonts w:ascii="Poppins Light" w:hAnsi="Poppins Light" w:cs="Poppins Light"/>
                <w:b w:val="0"/>
                <w:bCs w:val="0"/>
                <w:color w:val="1593B4"/>
                <w:sz w:val="24"/>
                <w:szCs w:val="24"/>
              </w:rPr>
              <w:t>Malachy Clarke, Friends of the Earth Scotland Public Affairs Manager</w:t>
            </w:r>
          </w:p>
        </w:tc>
      </w:tr>
      <w:tr w:rsidR="009127BE" w:rsidTr="794C454E" w14:paraId="57B8433A" w14:textId="77777777">
        <w:trPr>
          <w:trHeight w:val="471" w:hRule="exact"/>
        </w:trPr>
        <w:tc>
          <w:tcPr>
            <w:tcW w:w="5098" w:type="dxa"/>
            <w:tcBorders>
              <w:top w:val="single" w:color="BDBDBD" w:sz="4" w:space="0"/>
              <w:left w:val="single" w:color="BDBDBD" w:sz="4" w:space="0"/>
              <w:bottom w:val="single" w:color="BDBDBD" w:sz="4" w:space="0"/>
              <w:right w:val="single" w:color="BDBDBD" w:sz="4" w:space="0"/>
            </w:tcBorders>
            <w:shd w:val="clear" w:color="auto" w:fill="FFFFFF" w:themeFill="background1"/>
            <w:vAlign w:val="center"/>
          </w:tcPr>
          <w:p w:rsidRPr="007F0D51" w:rsidR="009127BE" w:rsidP="794C454E" w:rsidRDefault="56703AA7" w14:paraId="605F5465" w14:textId="77777777">
            <w:pPr>
              <w:rPr>
                <w:color w:val="1593B4"/>
              </w:rPr>
            </w:pPr>
            <w:proofErr w:type="spellStart"/>
            <w:r w:rsidRPr="794C454E">
              <w:rPr>
                <w:color w:val="1593B4"/>
              </w:rPr>
              <w:t>mclarke@foe.scot</w:t>
            </w:r>
            <w:proofErr w:type="spellEnd"/>
            <w:r w:rsidRPr="794C454E">
              <w:rPr>
                <w:color w:val="1593B4"/>
              </w:rPr>
              <w:t xml:space="preserve"> </w:t>
            </w:r>
          </w:p>
        </w:tc>
        <w:tc>
          <w:tcPr>
            <w:tcW w:w="5326" w:type="dxa"/>
            <w:tcBorders>
              <w:top w:val="single" w:color="BDBDBD" w:sz="4" w:space="0"/>
              <w:left w:val="single" w:color="BDBDBD" w:sz="4" w:space="0"/>
              <w:bottom w:val="single" w:color="BDBDBD" w:sz="4" w:space="0"/>
              <w:right w:val="single" w:color="BDBDBD" w:sz="4" w:space="0"/>
            </w:tcBorders>
            <w:shd w:val="clear" w:color="auto" w:fill="FFFFFF" w:themeFill="background1"/>
            <w:vAlign w:val="center"/>
          </w:tcPr>
          <w:p w:rsidRPr="007F0D51" w:rsidR="009127BE" w:rsidP="794C454E" w:rsidRDefault="56703AA7" w14:paraId="44359C41" w14:textId="517B0810">
            <w:pPr>
              <w:rPr>
                <w:color w:val="1593B4"/>
              </w:rPr>
            </w:pPr>
            <w:r w:rsidRPr="794C454E">
              <w:rPr>
                <w:color w:val="1593B4"/>
              </w:rPr>
              <w:t>0131</w:t>
            </w:r>
            <w:r w:rsidRPr="794C454E" w:rsidR="656DACCF">
              <w:rPr>
                <w:color w:val="1593B4"/>
              </w:rPr>
              <w:t xml:space="preserve"> </w:t>
            </w:r>
            <w:r w:rsidRPr="794C454E">
              <w:rPr>
                <w:color w:val="1593B4"/>
              </w:rPr>
              <w:t>243</w:t>
            </w:r>
            <w:r w:rsidRPr="794C454E" w:rsidR="656DACCF">
              <w:rPr>
                <w:color w:val="1593B4"/>
              </w:rPr>
              <w:t xml:space="preserve"> </w:t>
            </w:r>
            <w:r w:rsidRPr="794C454E">
              <w:rPr>
                <w:color w:val="1593B4"/>
              </w:rPr>
              <w:t>27</w:t>
            </w:r>
            <w:r w:rsidRPr="794C454E" w:rsidR="656DACCF">
              <w:rPr>
                <w:color w:val="1593B4"/>
              </w:rPr>
              <w:t>00</w:t>
            </w:r>
          </w:p>
        </w:tc>
      </w:tr>
    </w:tbl>
    <w:p w:rsidRPr="00E978EE" w:rsidR="00B0722A" w:rsidP="794C454E" w:rsidRDefault="00B0722A" w14:paraId="41B9710E" w14:textId="77777777"/>
    <w:sectPr w:rsidRPr="00E978EE" w:rsidR="00B0722A" w:rsidSect="00F93A32">
      <w:headerReference w:type="default" r:id="rId13"/>
      <w:footerReference w:type="default" r:id="rId14"/>
      <w:headerReference w:type="first" r:id="rId15"/>
      <w:footerReference w:type="first" r:id="rId16"/>
      <w:pgSz w:w="11906" w:h="16838" w:orient="portrait"/>
      <w:pgMar w:top="720" w:right="720" w:bottom="720" w:left="720" w:header="709"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29DD" w:rsidP="006E0E97" w:rsidRDefault="009D29DD" w14:paraId="4E6832A8" w14:textId="77777777">
      <w:r>
        <w:separator/>
      </w:r>
    </w:p>
  </w:endnote>
  <w:endnote w:type="continuationSeparator" w:id="0">
    <w:p w:rsidR="009D29DD" w:rsidP="006E0E97" w:rsidRDefault="009D29DD" w14:paraId="6AC648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oppins">
    <w:panose1 w:val="00000500000000000000"/>
    <w:charset w:val="00"/>
    <w:family w:val="auto"/>
    <w:pitch w:val="variable"/>
    <w:sig w:usb0="00008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Poppins Light">
    <w:panose1 w:val="00000400000000000000"/>
    <w:charset w:val="00"/>
    <w:family w:val="auto"/>
    <w:pitch w:val="variable"/>
    <w:sig w:usb0="00008007" w:usb1="00000000" w:usb2="00000000" w:usb3="00000000" w:csb0="00000093"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Queering">
    <w:altName w:val="Calibri"/>
    <w:panose1 w:val="020B0604020202020204"/>
    <w:charset w:val="00"/>
    <w:family w:val="auto"/>
    <w:pitch w:val="variable"/>
    <w:sig w:usb0="A000026F" w:usb1="4200E06B" w:usb2="00000000" w:usb3="00000000" w:csb0="00000097" w:csb1="00000000"/>
  </w:font>
  <w:font w:name="Poppins ExtraBold">
    <w:altName w:val="Courier New"/>
    <w:panose1 w:val="00000900000000000000"/>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E0E97" w:rsidR="00C6481F" w:rsidRDefault="00337C3F" w14:paraId="0698A112" w14:textId="0957EF00">
    <w:pPr>
      <w:pStyle w:val="Footer"/>
      <w:rPr>
        <w:sz w:val="20"/>
        <w:szCs w:val="20"/>
      </w:rPr>
    </w:pPr>
    <w:r>
      <w:rPr>
        <w:noProof/>
        <w:sz w:val="20"/>
        <w:szCs w:val="20"/>
      </w:rPr>
      <w:drawing>
        <wp:anchor distT="0" distB="0" distL="114300" distR="114300" simplePos="0" relativeHeight="251658240" behindDoc="0" locked="0" layoutInCell="1" allowOverlap="1" wp14:anchorId="66E3F744" wp14:editId="784E697B">
          <wp:simplePos x="0" y="0"/>
          <wp:positionH relativeFrom="column">
            <wp:posOffset>1527175</wp:posOffset>
          </wp:positionH>
          <wp:positionV relativeFrom="paragraph">
            <wp:posOffset>-18726</wp:posOffset>
          </wp:positionV>
          <wp:extent cx="255270" cy="255270"/>
          <wp:effectExtent l="0" t="0" r="0" b="0"/>
          <wp:wrapSquare wrapText="bothSides"/>
          <wp:docPr id="6560490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22254" name="Picture 1128322254"/>
                  <pic:cNvPicPr/>
                </pic:nvPicPr>
                <pic:blipFill>
                  <a:blip r:embed="rId1">
                    <a:extLst>
                      <a:ext uri="{28A0092B-C50C-407E-A947-70E740481C1C}">
                        <a14:useLocalDpi xmlns:a14="http://schemas.microsoft.com/office/drawing/2010/main" val="0"/>
                      </a:ext>
                    </a:extLst>
                  </a:blip>
                  <a:stretch>
                    <a:fillRect/>
                  </a:stretch>
                </pic:blipFill>
                <pic:spPr>
                  <a:xfrm>
                    <a:off x="0" y="0"/>
                    <a:ext cx="255270" cy="255270"/>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rPr>
      <w:drawing>
        <wp:anchor distT="0" distB="0" distL="114300" distR="114300" simplePos="0" relativeHeight="251658241" behindDoc="1" locked="0" layoutInCell="1" allowOverlap="1" wp14:anchorId="414DC963" wp14:editId="17D556A8">
          <wp:simplePos x="0" y="0"/>
          <wp:positionH relativeFrom="column">
            <wp:posOffset>1843123</wp:posOffset>
          </wp:positionH>
          <wp:positionV relativeFrom="paragraph">
            <wp:posOffset>-15240</wp:posOffset>
          </wp:positionV>
          <wp:extent cx="255270" cy="255270"/>
          <wp:effectExtent l="0" t="0" r="0" b="0"/>
          <wp:wrapTight wrapText="bothSides">
            <wp:wrapPolygon edited="0">
              <wp:start x="5373" y="0"/>
              <wp:lineTo x="0" y="4299"/>
              <wp:lineTo x="0" y="11821"/>
              <wp:lineTo x="3224" y="18269"/>
              <wp:lineTo x="5373" y="20418"/>
              <wp:lineTo x="15045" y="20418"/>
              <wp:lineTo x="17194" y="18269"/>
              <wp:lineTo x="20418" y="13970"/>
              <wp:lineTo x="20418" y="4299"/>
              <wp:lineTo x="15045" y="0"/>
              <wp:lineTo x="5373" y="0"/>
            </wp:wrapPolygon>
          </wp:wrapTight>
          <wp:docPr id="19776512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593946" name="Picture 2041593946"/>
                  <pic:cNvPicPr/>
                </pic:nvPicPr>
                <pic:blipFill>
                  <a:blip r:embed="rId2">
                    <a:extLst>
                      <a:ext uri="{28A0092B-C50C-407E-A947-70E740481C1C}">
                        <a14:useLocalDpi xmlns:a14="http://schemas.microsoft.com/office/drawing/2010/main" val="0"/>
                      </a:ext>
                    </a:extLst>
                  </a:blip>
                  <a:stretch>
                    <a:fillRect/>
                  </a:stretch>
                </pic:blipFill>
                <pic:spPr>
                  <a:xfrm>
                    <a:off x="0" y="0"/>
                    <a:ext cx="255270" cy="255270"/>
                  </a:xfrm>
                  <a:prstGeom prst="rect">
                    <a:avLst/>
                  </a:prstGeom>
                </pic:spPr>
              </pic:pic>
            </a:graphicData>
          </a:graphic>
          <wp14:sizeRelH relativeFrom="margin">
            <wp14:pctWidth>0</wp14:pctWidth>
          </wp14:sizeRelH>
          <wp14:sizeRelV relativeFrom="margin">
            <wp14:pctHeight>0</wp14:pctHeight>
          </wp14:sizeRelV>
        </wp:anchor>
      </w:drawing>
    </w:r>
    <w:r w:rsidR="00C6481F">
      <w:rPr>
        <w:noProof/>
        <w:sz w:val="20"/>
        <w:szCs w:val="20"/>
      </w:rPr>
      <w:drawing>
        <wp:anchor distT="0" distB="0" distL="114300" distR="114300" simplePos="0" relativeHeight="251658242" behindDoc="0" locked="0" layoutInCell="1" allowOverlap="1" wp14:anchorId="36122FE4" wp14:editId="453D30BE">
          <wp:simplePos x="0" y="0"/>
          <wp:positionH relativeFrom="column">
            <wp:posOffset>1235075</wp:posOffset>
          </wp:positionH>
          <wp:positionV relativeFrom="paragraph">
            <wp:posOffset>-22832</wp:posOffset>
          </wp:positionV>
          <wp:extent cx="255270" cy="255270"/>
          <wp:effectExtent l="0" t="0" r="0" b="0"/>
          <wp:wrapSquare wrapText="bothSides"/>
          <wp:docPr id="11634502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45583" name="Picture 1040345583"/>
                  <pic:cNvPicPr/>
                </pic:nvPicPr>
                <pic:blipFill>
                  <a:blip r:embed="rId3">
                    <a:extLst>
                      <a:ext uri="{28A0092B-C50C-407E-A947-70E740481C1C}">
                        <a14:useLocalDpi xmlns:a14="http://schemas.microsoft.com/office/drawing/2010/main" val="0"/>
                      </a:ext>
                    </a:extLst>
                  </a:blip>
                  <a:stretch>
                    <a:fillRect/>
                  </a:stretch>
                </pic:blipFill>
                <pic:spPr>
                  <a:xfrm>
                    <a:off x="0" y="0"/>
                    <a:ext cx="255270" cy="255270"/>
                  </a:xfrm>
                  <a:prstGeom prst="rect">
                    <a:avLst/>
                  </a:prstGeom>
                </pic:spPr>
              </pic:pic>
            </a:graphicData>
          </a:graphic>
          <wp14:sizeRelH relativeFrom="page">
            <wp14:pctWidth>0</wp14:pctWidth>
          </wp14:sizeRelH>
          <wp14:sizeRelV relativeFrom="page">
            <wp14:pctHeight>0</wp14:pctHeight>
          </wp14:sizeRelV>
        </wp:anchor>
      </w:drawing>
    </w:r>
    <w:hyperlink w:history="1" r:id="rId4">
      <w:r w:rsidRPr="006E0E97" w:rsidR="00C6481F">
        <w:rPr>
          <w:rStyle w:val="Hyperlink"/>
          <w:color w:val="000000" w:themeColor="text1"/>
          <w:sz w:val="20"/>
          <w:szCs w:val="20"/>
          <w:u w:val="none"/>
        </w:rPr>
        <w:t>www.foe.scot</w:t>
      </w:r>
    </w:hyperlink>
    <w:r w:rsidRPr="006E0E97" w:rsidR="00C6481F">
      <w:rPr>
        <w:sz w:val="20"/>
        <w:szCs w:val="20"/>
      </w:rPr>
      <w:t xml:space="preserve">  </w:t>
    </w:r>
    <w:proofErr w:type="spellStart"/>
    <w:r w:rsidR="007F0D51">
      <w:rPr>
        <w:sz w:val="20"/>
        <w:szCs w:val="20"/>
      </w:rPr>
      <w:t>foesc</w:t>
    </w:r>
    <w:r w:rsidR="00C6481F">
      <w:rPr>
        <w:sz w:val="20"/>
        <w:szCs w:val="20"/>
      </w:rPr>
      <w:t>ot</w:t>
    </w:r>
    <w:proofErr w:type="spellEnd"/>
  </w:p>
  <w:p w:rsidR="00C6481F" w:rsidRDefault="00C6481F" w14:paraId="2867ED95" w14:textId="49096A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C744FD7" w:rsidTr="4C744FD7" w14:paraId="21D7D57B" w14:textId="77777777">
      <w:trPr>
        <w:trHeight w:val="300"/>
      </w:trPr>
      <w:tc>
        <w:tcPr>
          <w:tcW w:w="3485" w:type="dxa"/>
        </w:tcPr>
        <w:p w:rsidR="4C744FD7" w:rsidP="4C744FD7" w:rsidRDefault="4C744FD7" w14:paraId="142EC236" w14:textId="2D8C4FA6">
          <w:pPr>
            <w:pStyle w:val="Header"/>
            <w:ind w:left="-115"/>
          </w:pPr>
        </w:p>
      </w:tc>
      <w:tc>
        <w:tcPr>
          <w:tcW w:w="3485" w:type="dxa"/>
        </w:tcPr>
        <w:p w:rsidR="4C744FD7" w:rsidP="4C744FD7" w:rsidRDefault="4C744FD7" w14:paraId="5B61D11B" w14:textId="612B086F">
          <w:pPr>
            <w:pStyle w:val="Header"/>
            <w:jc w:val="center"/>
          </w:pPr>
        </w:p>
      </w:tc>
      <w:tc>
        <w:tcPr>
          <w:tcW w:w="3485" w:type="dxa"/>
        </w:tcPr>
        <w:p w:rsidR="4C744FD7" w:rsidP="4C744FD7" w:rsidRDefault="4C744FD7" w14:paraId="1227947C" w14:textId="7AD8644E">
          <w:pPr>
            <w:pStyle w:val="Header"/>
            <w:ind w:right="-115"/>
            <w:jc w:val="right"/>
          </w:pPr>
        </w:p>
      </w:tc>
    </w:tr>
  </w:tbl>
  <w:p w:rsidR="4C744FD7" w:rsidP="4C744FD7" w:rsidRDefault="4C744FD7" w14:paraId="16A991E2" w14:textId="3F9FE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29DD" w:rsidP="006E0E97" w:rsidRDefault="009D29DD" w14:paraId="2C3AAD73" w14:textId="77777777">
      <w:r>
        <w:separator/>
      </w:r>
    </w:p>
  </w:footnote>
  <w:footnote w:type="continuationSeparator" w:id="0">
    <w:p w:rsidR="009D29DD" w:rsidP="006E0E97" w:rsidRDefault="009D29DD" w14:paraId="0ADE365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18EE" w:rsidP="006E0E97" w:rsidRDefault="000918EE" w14:paraId="1D53B3FE" w14:textId="4F884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127BE" w:rsidRDefault="00F93A32" w14:paraId="7118621F" w14:textId="4B66BC1C">
    <w:pPr>
      <w:pStyle w:val="Header"/>
    </w:pPr>
    <w:r>
      <w:rPr>
        <w:noProof/>
      </w:rPr>
      <mc:AlternateContent>
        <mc:Choice Requires="wps">
          <w:drawing>
            <wp:anchor distT="0" distB="0" distL="114300" distR="114300" simplePos="0" relativeHeight="251658244" behindDoc="1" locked="0" layoutInCell="1" allowOverlap="1" wp14:anchorId="67392A10" wp14:editId="6BB943D6">
              <wp:simplePos x="0" y="0"/>
              <wp:positionH relativeFrom="column">
                <wp:posOffset>-1019175</wp:posOffset>
              </wp:positionH>
              <wp:positionV relativeFrom="paragraph">
                <wp:posOffset>-459739</wp:posOffset>
              </wp:positionV>
              <wp:extent cx="8429625" cy="1619250"/>
              <wp:effectExtent l="0" t="0" r="9525" b="0"/>
              <wp:wrapNone/>
              <wp:docPr id="1165190189" name="Rectangle 4"/>
              <wp:cNvGraphicFramePr/>
              <a:graphic xmlns:a="http://schemas.openxmlformats.org/drawingml/2006/main">
                <a:graphicData uri="http://schemas.microsoft.com/office/word/2010/wordprocessingShape">
                  <wps:wsp>
                    <wps:cNvSpPr/>
                    <wps:spPr>
                      <a:xfrm>
                        <a:off x="0" y="0"/>
                        <a:ext cx="8429625" cy="1619250"/>
                      </a:xfrm>
                      <a:prstGeom prst="rect">
                        <a:avLst/>
                      </a:prstGeom>
                      <a:solidFill>
                        <a:srgbClr val="34BB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v:rect id="Rectangle 4" style="position:absolute;margin-left:-80.25pt;margin-top:-36.2pt;width:663.75pt;height:127.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4bb99" stroked="f" strokeweight="1pt" w14:anchorId="30D04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jAgQIAAGAFAAAOAAAAZHJzL2Uyb0RvYy54bWysVE1v2zAMvQ/YfxB0X/2xpGuCOkXaosOA&#10;oi3WDj0rshQLkEVNUuJkv36U7DhdW+ww7CKLIvlIPpM8v9i1mmyF8wpMRYuTnBJhONTKrCv64+nm&#10;0xklPjBTMw1GVHQvPL1YfPxw3tm5KKEBXQtHEMT4eWcr2oRg51nmeSNa5k/ACoNKCa5lAUW3zmrH&#10;OkRvdVbm+WnWgautAy68x9frXkkXCV9KwcO9lF4EoiuKuYV0unSu4pktztl87ZhtFB/SYP+QRcuU&#10;waAj1DULjGycegPVKu7AgwwnHNoMpFRcpBqwmiJ/Vc1jw6xItSA53o40+f8Hy++2j/bBIQ2d9XOP&#10;11jFTro2fjE/sktk7UeyxC4Qjo9nk3J2Wk4p4agrTotZOU10Zkd363z4KqAl8VJRh38jkcS2tz5g&#10;SDQ9mMRoHrSqb5TWSXDr1ZV2ZMvwz32eXF7OZvFnocsfZtpEYwPRrVfHl+xYTLqFvRbRTpvvQhJV&#10;Y/plyiT1mRjjMM6FCUWvalgt+vDFNM8PtY0eKZcEGJElxh+xB4DYw2+x+ywH++gqUpuOzvnfEuud&#10;R48UGUwYnVtlwL0HoLGqIXJvfyCppyaytIJ6/+CIg35IvOU3Cv/bLfPhgTmcCpwfnPRwj4fU0FUU&#10;hhslDbhf771He2xW1FLS4ZRV1P/cMCco0d8MtvGsmEziWCZhMv1SouBealYvNWbTXgG2Q4E7xfJ0&#10;jfZBH67SQfuMC2EZo6KKGY6xK8qDOwhXoZ9+XClcLJfJDEfRsnBrHi2P4JHV2JdPu2fm7NC8Afv+&#10;Dg4Tyeaveri3jZ4GlpsAUqUGP/I68I1jnBpnWDlxT7yUk9VxMS5+AwAA//8DAFBLAwQUAAYACAAA&#10;ACEAmTSF3OAAAAANAQAADwAAAGRycy9kb3ducmV2LnhtbEyPwU7DMBBE70j8g7VIXFBrJ4IkhDgV&#10;QkKcQKUgzk68JFHjdRS7bfh7tie4zWifZmeqzeJGccQ5DJ40JGsFAqn1dqBOw+fH86oAEaIha0ZP&#10;qOEHA2zqy4vKlNaf6B2Pu9gJDqFQGg19jFMpZWh7dCas/YTEt28/OxPZzp20szlxuBtlqlQmnRmI&#10;P/Rmwqce2/3u4DTQ60uQ2/s3VK5QtOyH/OumabS+vloeH0BEXOIfDOf6XB1q7tT4A9kgRg2rJFN3&#10;zLLK01sQZyTJct7XsCrSDGRdyf8r6l8AAAD//wMAUEsBAi0AFAAGAAgAAAAhALaDOJL+AAAA4QEA&#10;ABMAAAAAAAAAAAAAAAAAAAAAAFtDb250ZW50X1R5cGVzXS54bWxQSwECLQAUAAYACAAAACEAOP0h&#10;/9YAAACUAQAACwAAAAAAAAAAAAAAAAAvAQAAX3JlbHMvLnJlbHNQSwECLQAUAAYACAAAACEAK1Do&#10;wIECAABgBQAADgAAAAAAAAAAAAAAAAAuAgAAZHJzL2Uyb0RvYy54bWxQSwECLQAUAAYACAAAACEA&#10;mTSF3OAAAAANAQAADwAAAAAAAAAAAAAAAADbBAAAZHJzL2Rvd25yZXYueG1sUEsFBgAAAAAEAAQA&#10;8wAAAOgFAAAAAA==&#10;"/>
          </w:pict>
        </mc:Fallback>
      </mc:AlternateContent>
    </w:r>
    <w:r w:rsidR="009127BE">
      <w:rPr>
        <w:noProof/>
      </w:rPr>
      <w:drawing>
        <wp:anchor distT="0" distB="0" distL="114300" distR="114300" simplePos="0" relativeHeight="251658245" behindDoc="1" locked="0" layoutInCell="1" allowOverlap="1" wp14:anchorId="54FCF9F2" wp14:editId="7B7F3ED8">
          <wp:simplePos x="0" y="0"/>
          <wp:positionH relativeFrom="margin">
            <wp:align>left</wp:align>
          </wp:positionH>
          <wp:positionV relativeFrom="paragraph">
            <wp:posOffset>-213995</wp:posOffset>
          </wp:positionV>
          <wp:extent cx="1625600" cy="685468"/>
          <wp:effectExtent l="0" t="0" r="0" b="635"/>
          <wp:wrapNone/>
          <wp:docPr id="503210598" name="Picture 2"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27868" name="Picture 2" descr="A black and white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25600" cy="685468"/>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67pt;height:54pt" o:bullet="t" type="#_x0000_t75">
        <v:imagedata o:title="Artboard 2" r:id="rId1"/>
      </v:shape>
    </w:pict>
  </w:numPicBullet>
  <w:numPicBullet w:numPicBulletId="1">
    <w:pict>
      <v:shape id="_x0000_i1027" style="width:77pt;height:76pt" o:bullet="t" type="#_x0000_t75">
        <v:imagedata o:title="green bullet" r:id="rId2"/>
      </v:shape>
    </w:pict>
  </w:numPicBullet>
  <w:abstractNum xmlns:w="http://schemas.openxmlformats.org/wordprocessingml/2006/main" w:abstractNumId="22">
    <w:nsid w:val="62042e19"/>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71e5ce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910fc8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Poppins" w:hAnsi="Poppi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371d70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eaa31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7418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A9D9DD"/>
    <w:multiLevelType w:val="hybridMultilevel"/>
    <w:tmpl w:val="47A04464"/>
    <w:lvl w:ilvl="0" w:tplc="3A9A975C">
      <w:start w:val="1"/>
      <w:numFmt w:val="bullet"/>
      <w:lvlText w:val=""/>
      <w:lvlJc w:val="left"/>
      <w:pPr>
        <w:ind w:left="720" w:hanging="360"/>
      </w:pPr>
      <w:rPr>
        <w:rFonts w:hint="default" w:ascii="Symbol" w:hAnsi="Symbol"/>
      </w:rPr>
    </w:lvl>
    <w:lvl w:ilvl="1" w:tplc="298A08D2">
      <w:start w:val="1"/>
      <w:numFmt w:val="bullet"/>
      <w:lvlText w:val="o"/>
      <w:lvlJc w:val="left"/>
      <w:pPr>
        <w:ind w:left="1440" w:hanging="360"/>
      </w:pPr>
      <w:rPr>
        <w:rFonts w:hint="default" w:ascii="Courier New" w:hAnsi="Courier New"/>
      </w:rPr>
    </w:lvl>
    <w:lvl w:ilvl="2" w:tplc="D6E25B3A">
      <w:start w:val="1"/>
      <w:numFmt w:val="bullet"/>
      <w:lvlText w:val=""/>
      <w:lvlJc w:val="left"/>
      <w:pPr>
        <w:ind w:left="2160" w:hanging="360"/>
      </w:pPr>
      <w:rPr>
        <w:rFonts w:hint="default" w:ascii="Wingdings" w:hAnsi="Wingdings"/>
      </w:rPr>
    </w:lvl>
    <w:lvl w:ilvl="3" w:tplc="21727AFA">
      <w:start w:val="1"/>
      <w:numFmt w:val="bullet"/>
      <w:lvlText w:val=""/>
      <w:lvlJc w:val="left"/>
      <w:pPr>
        <w:ind w:left="2880" w:hanging="360"/>
      </w:pPr>
      <w:rPr>
        <w:rFonts w:hint="default" w:ascii="Symbol" w:hAnsi="Symbol"/>
      </w:rPr>
    </w:lvl>
    <w:lvl w:ilvl="4" w:tplc="47005A4A">
      <w:start w:val="1"/>
      <w:numFmt w:val="bullet"/>
      <w:lvlText w:val="o"/>
      <w:lvlJc w:val="left"/>
      <w:pPr>
        <w:ind w:left="3600" w:hanging="360"/>
      </w:pPr>
      <w:rPr>
        <w:rFonts w:hint="default" w:ascii="Courier New" w:hAnsi="Courier New"/>
      </w:rPr>
    </w:lvl>
    <w:lvl w:ilvl="5" w:tplc="515A668E">
      <w:start w:val="1"/>
      <w:numFmt w:val="bullet"/>
      <w:lvlText w:val=""/>
      <w:lvlJc w:val="left"/>
      <w:pPr>
        <w:ind w:left="4320" w:hanging="360"/>
      </w:pPr>
      <w:rPr>
        <w:rFonts w:hint="default" w:ascii="Wingdings" w:hAnsi="Wingdings"/>
      </w:rPr>
    </w:lvl>
    <w:lvl w:ilvl="6" w:tplc="E042D9A4">
      <w:start w:val="1"/>
      <w:numFmt w:val="bullet"/>
      <w:lvlText w:val=""/>
      <w:lvlJc w:val="left"/>
      <w:pPr>
        <w:ind w:left="5040" w:hanging="360"/>
      </w:pPr>
      <w:rPr>
        <w:rFonts w:hint="default" w:ascii="Symbol" w:hAnsi="Symbol"/>
      </w:rPr>
    </w:lvl>
    <w:lvl w:ilvl="7" w:tplc="16A62110">
      <w:start w:val="1"/>
      <w:numFmt w:val="bullet"/>
      <w:lvlText w:val="o"/>
      <w:lvlJc w:val="left"/>
      <w:pPr>
        <w:ind w:left="5760" w:hanging="360"/>
      </w:pPr>
      <w:rPr>
        <w:rFonts w:hint="default" w:ascii="Courier New" w:hAnsi="Courier New"/>
      </w:rPr>
    </w:lvl>
    <w:lvl w:ilvl="8" w:tplc="BB005D62">
      <w:start w:val="1"/>
      <w:numFmt w:val="bullet"/>
      <w:lvlText w:val=""/>
      <w:lvlJc w:val="left"/>
      <w:pPr>
        <w:ind w:left="6480" w:hanging="360"/>
      </w:pPr>
      <w:rPr>
        <w:rFonts w:hint="default" w:ascii="Wingdings" w:hAnsi="Wingdings"/>
      </w:rPr>
    </w:lvl>
  </w:abstractNum>
  <w:abstractNum w:abstractNumId="1" w15:restartNumberingAfterBreak="0">
    <w:nsid w:val="0DBA76E9"/>
    <w:multiLevelType w:val="hybridMultilevel"/>
    <w:tmpl w:val="278A663A"/>
    <w:lvl w:ilvl="0" w:tplc="5DD6317C">
      <w:start w:val="1"/>
      <w:numFmt w:val="bullet"/>
      <w:lvlText w:val=""/>
      <w:lvlJc w:val="left"/>
      <w:pPr>
        <w:ind w:left="360" w:hanging="360"/>
      </w:pPr>
      <w:rPr>
        <w:rFonts w:hint="default" w:ascii="Symbol" w:hAnsi="Symbol"/>
      </w:rPr>
    </w:lvl>
    <w:lvl w:ilvl="1" w:tplc="E280F9DC">
      <w:start w:val="1"/>
      <w:numFmt w:val="bullet"/>
      <w:lvlText w:val="o"/>
      <w:lvlJc w:val="left"/>
      <w:pPr>
        <w:ind w:left="1080" w:hanging="360"/>
      </w:pPr>
      <w:rPr>
        <w:rFonts w:hint="default" w:ascii="Symbol" w:hAnsi="Symbol"/>
      </w:rPr>
    </w:lvl>
    <w:lvl w:ilvl="2" w:tplc="195E8B4C">
      <w:start w:val="1"/>
      <w:numFmt w:val="bullet"/>
      <w:lvlText w:val=""/>
      <w:lvlJc w:val="left"/>
      <w:pPr>
        <w:ind w:left="2160" w:hanging="360"/>
      </w:pPr>
      <w:rPr>
        <w:rFonts w:hint="default" w:ascii="Wingdings" w:hAnsi="Wingdings"/>
      </w:rPr>
    </w:lvl>
    <w:lvl w:ilvl="3" w:tplc="5554F5E8">
      <w:start w:val="1"/>
      <w:numFmt w:val="bullet"/>
      <w:lvlText w:val=""/>
      <w:lvlJc w:val="left"/>
      <w:pPr>
        <w:ind w:left="2880" w:hanging="360"/>
      </w:pPr>
      <w:rPr>
        <w:rFonts w:hint="default" w:ascii="Symbol" w:hAnsi="Symbol"/>
      </w:rPr>
    </w:lvl>
    <w:lvl w:ilvl="4" w:tplc="7732379A">
      <w:start w:val="1"/>
      <w:numFmt w:val="bullet"/>
      <w:lvlText w:val="o"/>
      <w:lvlJc w:val="left"/>
      <w:pPr>
        <w:ind w:left="3600" w:hanging="360"/>
      </w:pPr>
      <w:rPr>
        <w:rFonts w:hint="default" w:ascii="Courier New" w:hAnsi="Courier New"/>
      </w:rPr>
    </w:lvl>
    <w:lvl w:ilvl="5" w:tplc="8168E384">
      <w:start w:val="1"/>
      <w:numFmt w:val="bullet"/>
      <w:lvlText w:val=""/>
      <w:lvlJc w:val="left"/>
      <w:pPr>
        <w:ind w:left="4320" w:hanging="360"/>
      </w:pPr>
      <w:rPr>
        <w:rFonts w:hint="default" w:ascii="Wingdings" w:hAnsi="Wingdings"/>
      </w:rPr>
    </w:lvl>
    <w:lvl w:ilvl="6" w:tplc="DED87EB4">
      <w:start w:val="1"/>
      <w:numFmt w:val="bullet"/>
      <w:lvlText w:val=""/>
      <w:lvlJc w:val="left"/>
      <w:pPr>
        <w:ind w:left="5040" w:hanging="360"/>
      </w:pPr>
      <w:rPr>
        <w:rFonts w:hint="default" w:ascii="Symbol" w:hAnsi="Symbol"/>
      </w:rPr>
    </w:lvl>
    <w:lvl w:ilvl="7" w:tplc="55949524">
      <w:start w:val="1"/>
      <w:numFmt w:val="bullet"/>
      <w:lvlText w:val="o"/>
      <w:lvlJc w:val="left"/>
      <w:pPr>
        <w:ind w:left="5760" w:hanging="360"/>
      </w:pPr>
      <w:rPr>
        <w:rFonts w:hint="default" w:ascii="Courier New" w:hAnsi="Courier New"/>
      </w:rPr>
    </w:lvl>
    <w:lvl w:ilvl="8" w:tplc="1F30F03E">
      <w:start w:val="1"/>
      <w:numFmt w:val="bullet"/>
      <w:lvlText w:val=""/>
      <w:lvlJc w:val="left"/>
      <w:pPr>
        <w:ind w:left="6480" w:hanging="360"/>
      </w:pPr>
      <w:rPr>
        <w:rFonts w:hint="default" w:ascii="Wingdings" w:hAnsi="Wingdings"/>
      </w:rPr>
    </w:lvl>
  </w:abstractNum>
  <w:abstractNum w:abstractNumId="2" w15:restartNumberingAfterBreak="0">
    <w:nsid w:val="18436D70"/>
    <w:multiLevelType w:val="hybridMultilevel"/>
    <w:tmpl w:val="CB04D510"/>
    <w:lvl w:ilvl="0" w:tplc="9CECA6A2">
      <w:start w:val="1"/>
      <w:numFmt w:val="bullet"/>
      <w:lvlText w:val=""/>
      <w:lvlPicBulletId w:val="1"/>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222D5164"/>
    <w:multiLevelType w:val="hybridMultilevel"/>
    <w:tmpl w:val="D8608922"/>
    <w:lvl w:ilvl="0" w:tplc="7E5E7DA6">
      <w:start w:val="1"/>
      <w:numFmt w:val="bullet"/>
      <w:pStyle w:val="Title"/>
      <w:lvlText w:val=""/>
      <w:lvlPicBulletId w:val="1"/>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9B1CC5"/>
    <w:multiLevelType w:val="hybridMultilevel"/>
    <w:tmpl w:val="D4BCE1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0F6B1EC"/>
    <w:multiLevelType w:val="hybridMultilevel"/>
    <w:tmpl w:val="924860B2"/>
    <w:lvl w:ilvl="0" w:tplc="E69A6960">
      <w:start w:val="1"/>
      <w:numFmt w:val="bullet"/>
      <w:lvlText w:val=""/>
      <w:lvlJc w:val="left"/>
      <w:pPr>
        <w:ind w:left="720" w:hanging="360"/>
      </w:pPr>
      <w:rPr>
        <w:rFonts w:hint="default" w:ascii="Symbol" w:hAnsi="Symbol"/>
      </w:rPr>
    </w:lvl>
    <w:lvl w:ilvl="1" w:tplc="23DC138A">
      <w:start w:val="1"/>
      <w:numFmt w:val="bullet"/>
      <w:lvlText w:val="o"/>
      <w:lvlJc w:val="left"/>
      <w:pPr>
        <w:ind w:left="1440" w:hanging="360"/>
      </w:pPr>
      <w:rPr>
        <w:rFonts w:hint="default" w:ascii="Courier New" w:hAnsi="Courier New"/>
      </w:rPr>
    </w:lvl>
    <w:lvl w:ilvl="2" w:tplc="FA24D53E">
      <w:start w:val="1"/>
      <w:numFmt w:val="bullet"/>
      <w:lvlText w:val=""/>
      <w:lvlJc w:val="left"/>
      <w:pPr>
        <w:ind w:left="2160" w:hanging="360"/>
      </w:pPr>
      <w:rPr>
        <w:rFonts w:hint="default" w:ascii="Wingdings" w:hAnsi="Wingdings"/>
      </w:rPr>
    </w:lvl>
    <w:lvl w:ilvl="3" w:tplc="265C1538">
      <w:start w:val="1"/>
      <w:numFmt w:val="bullet"/>
      <w:lvlText w:val=""/>
      <w:lvlJc w:val="left"/>
      <w:pPr>
        <w:ind w:left="2880" w:hanging="360"/>
      </w:pPr>
      <w:rPr>
        <w:rFonts w:hint="default" w:ascii="Symbol" w:hAnsi="Symbol"/>
      </w:rPr>
    </w:lvl>
    <w:lvl w:ilvl="4" w:tplc="70A00CEA">
      <w:start w:val="1"/>
      <w:numFmt w:val="bullet"/>
      <w:lvlText w:val="o"/>
      <w:lvlJc w:val="left"/>
      <w:pPr>
        <w:ind w:left="3600" w:hanging="360"/>
      </w:pPr>
      <w:rPr>
        <w:rFonts w:hint="default" w:ascii="Courier New" w:hAnsi="Courier New"/>
      </w:rPr>
    </w:lvl>
    <w:lvl w:ilvl="5" w:tplc="CA0837DE">
      <w:start w:val="1"/>
      <w:numFmt w:val="bullet"/>
      <w:lvlText w:val=""/>
      <w:lvlJc w:val="left"/>
      <w:pPr>
        <w:ind w:left="4320" w:hanging="360"/>
      </w:pPr>
      <w:rPr>
        <w:rFonts w:hint="default" w:ascii="Wingdings" w:hAnsi="Wingdings"/>
      </w:rPr>
    </w:lvl>
    <w:lvl w:ilvl="6" w:tplc="AFB095A4">
      <w:start w:val="1"/>
      <w:numFmt w:val="bullet"/>
      <w:lvlText w:val=""/>
      <w:lvlJc w:val="left"/>
      <w:pPr>
        <w:ind w:left="5040" w:hanging="360"/>
      </w:pPr>
      <w:rPr>
        <w:rFonts w:hint="default" w:ascii="Symbol" w:hAnsi="Symbol"/>
      </w:rPr>
    </w:lvl>
    <w:lvl w:ilvl="7" w:tplc="59080678">
      <w:start w:val="1"/>
      <w:numFmt w:val="bullet"/>
      <w:lvlText w:val="o"/>
      <w:lvlJc w:val="left"/>
      <w:pPr>
        <w:ind w:left="5760" w:hanging="360"/>
      </w:pPr>
      <w:rPr>
        <w:rFonts w:hint="default" w:ascii="Courier New" w:hAnsi="Courier New"/>
      </w:rPr>
    </w:lvl>
    <w:lvl w:ilvl="8" w:tplc="76A063CC">
      <w:start w:val="1"/>
      <w:numFmt w:val="bullet"/>
      <w:lvlText w:val=""/>
      <w:lvlJc w:val="left"/>
      <w:pPr>
        <w:ind w:left="6480" w:hanging="360"/>
      </w:pPr>
      <w:rPr>
        <w:rFonts w:hint="default" w:ascii="Wingdings" w:hAnsi="Wingdings"/>
      </w:rPr>
    </w:lvl>
  </w:abstractNum>
  <w:abstractNum w:abstractNumId="6" w15:restartNumberingAfterBreak="0">
    <w:nsid w:val="33B288EC"/>
    <w:multiLevelType w:val="hybridMultilevel"/>
    <w:tmpl w:val="40EAABD4"/>
    <w:lvl w:ilvl="0" w:tplc="8D28C1C8">
      <w:start w:val="1"/>
      <w:numFmt w:val="bullet"/>
      <w:lvlText w:val=""/>
      <w:lvlJc w:val="left"/>
      <w:pPr>
        <w:ind w:left="720" w:hanging="360"/>
      </w:pPr>
      <w:rPr>
        <w:rFonts w:hint="default" w:ascii="Symbol" w:hAnsi="Symbol"/>
      </w:rPr>
    </w:lvl>
    <w:lvl w:ilvl="1" w:tplc="B08A52D2">
      <w:start w:val="1"/>
      <w:numFmt w:val="bullet"/>
      <w:lvlText w:val="o"/>
      <w:lvlJc w:val="left"/>
      <w:pPr>
        <w:ind w:left="1440" w:hanging="360"/>
      </w:pPr>
      <w:rPr>
        <w:rFonts w:hint="default" w:ascii="Courier New" w:hAnsi="Courier New"/>
      </w:rPr>
    </w:lvl>
    <w:lvl w:ilvl="2" w:tplc="C8FC015E">
      <w:start w:val="1"/>
      <w:numFmt w:val="bullet"/>
      <w:lvlText w:val=""/>
      <w:lvlJc w:val="left"/>
      <w:pPr>
        <w:ind w:left="2160" w:hanging="360"/>
      </w:pPr>
      <w:rPr>
        <w:rFonts w:hint="default" w:ascii="Wingdings" w:hAnsi="Wingdings"/>
      </w:rPr>
    </w:lvl>
    <w:lvl w:ilvl="3" w:tplc="CD108146">
      <w:start w:val="1"/>
      <w:numFmt w:val="bullet"/>
      <w:lvlText w:val=""/>
      <w:lvlJc w:val="left"/>
      <w:pPr>
        <w:ind w:left="2880" w:hanging="360"/>
      </w:pPr>
      <w:rPr>
        <w:rFonts w:hint="default" w:ascii="Symbol" w:hAnsi="Symbol"/>
      </w:rPr>
    </w:lvl>
    <w:lvl w:ilvl="4" w:tplc="F726F300">
      <w:start w:val="1"/>
      <w:numFmt w:val="bullet"/>
      <w:lvlText w:val="o"/>
      <w:lvlJc w:val="left"/>
      <w:pPr>
        <w:ind w:left="3600" w:hanging="360"/>
      </w:pPr>
      <w:rPr>
        <w:rFonts w:hint="default" w:ascii="Courier New" w:hAnsi="Courier New"/>
      </w:rPr>
    </w:lvl>
    <w:lvl w:ilvl="5" w:tplc="F8CE90BE">
      <w:start w:val="1"/>
      <w:numFmt w:val="bullet"/>
      <w:lvlText w:val=""/>
      <w:lvlJc w:val="left"/>
      <w:pPr>
        <w:ind w:left="4320" w:hanging="360"/>
      </w:pPr>
      <w:rPr>
        <w:rFonts w:hint="default" w:ascii="Wingdings" w:hAnsi="Wingdings"/>
      </w:rPr>
    </w:lvl>
    <w:lvl w:ilvl="6" w:tplc="6EFC1684">
      <w:start w:val="1"/>
      <w:numFmt w:val="bullet"/>
      <w:lvlText w:val=""/>
      <w:lvlJc w:val="left"/>
      <w:pPr>
        <w:ind w:left="5040" w:hanging="360"/>
      </w:pPr>
      <w:rPr>
        <w:rFonts w:hint="default" w:ascii="Symbol" w:hAnsi="Symbol"/>
      </w:rPr>
    </w:lvl>
    <w:lvl w:ilvl="7" w:tplc="1DA0C530">
      <w:start w:val="1"/>
      <w:numFmt w:val="bullet"/>
      <w:lvlText w:val="o"/>
      <w:lvlJc w:val="left"/>
      <w:pPr>
        <w:ind w:left="5760" w:hanging="360"/>
      </w:pPr>
      <w:rPr>
        <w:rFonts w:hint="default" w:ascii="Courier New" w:hAnsi="Courier New"/>
      </w:rPr>
    </w:lvl>
    <w:lvl w:ilvl="8" w:tplc="44A24638">
      <w:start w:val="1"/>
      <w:numFmt w:val="bullet"/>
      <w:lvlText w:val=""/>
      <w:lvlJc w:val="left"/>
      <w:pPr>
        <w:ind w:left="6480" w:hanging="360"/>
      </w:pPr>
      <w:rPr>
        <w:rFonts w:hint="default" w:ascii="Wingdings" w:hAnsi="Wingdings"/>
      </w:rPr>
    </w:lvl>
  </w:abstractNum>
  <w:abstractNum w:abstractNumId="7" w15:restartNumberingAfterBreak="0">
    <w:nsid w:val="33FC17EC"/>
    <w:multiLevelType w:val="hybridMultilevel"/>
    <w:tmpl w:val="EFC4E446"/>
    <w:lvl w:ilvl="0" w:tplc="4CBC5088">
      <w:start w:val="1"/>
      <w:numFmt w:val="bullet"/>
      <w:lvlText w:val=""/>
      <w:lvlPicBulletId w:val="1"/>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5D9089F"/>
    <w:multiLevelType w:val="hybridMultilevel"/>
    <w:tmpl w:val="35A45E08"/>
    <w:lvl w:ilvl="0" w:tplc="E354CFF2">
      <w:numFmt w:val="bullet"/>
      <w:lvlText w:val="•"/>
      <w:lvlJc w:val="left"/>
      <w:pPr>
        <w:ind w:left="360" w:hanging="360"/>
      </w:pPr>
      <w:rPr>
        <w:rFonts w:hint="default" w:ascii="Poppins" w:hAnsi="Poppins" w:cs="Poppins" w:eastAsiaTheme="minorHAnsi"/>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D8F5611"/>
    <w:multiLevelType w:val="hybridMultilevel"/>
    <w:tmpl w:val="BF4653FA"/>
    <w:lvl w:ilvl="0" w:tplc="194E4626">
      <w:start w:val="1"/>
      <w:numFmt w:val="decimal"/>
      <w:lvlText w:val="%1."/>
      <w:lvlJc w:val="left"/>
      <w:pPr>
        <w:ind w:left="720" w:hanging="360"/>
      </w:pPr>
      <w:rPr>
        <w:rFonts w:ascii="Poppins Light" w:hAnsi="Poppins Light" w:cs="Poppins Light"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5CEA959"/>
    <w:multiLevelType w:val="hybridMultilevel"/>
    <w:tmpl w:val="0778F5E4"/>
    <w:lvl w:ilvl="0" w:tplc="E30A755C">
      <w:start w:val="1"/>
      <w:numFmt w:val="decimal"/>
      <w:lvlText w:val="%1."/>
      <w:lvlJc w:val="left"/>
      <w:pPr>
        <w:ind w:left="720" w:hanging="360"/>
      </w:pPr>
    </w:lvl>
    <w:lvl w:ilvl="1" w:tplc="D17E4CEC">
      <w:start w:val="1"/>
      <w:numFmt w:val="lowerLetter"/>
      <w:lvlText w:val="%2."/>
      <w:lvlJc w:val="left"/>
      <w:pPr>
        <w:ind w:left="1440" w:hanging="360"/>
      </w:pPr>
    </w:lvl>
    <w:lvl w:ilvl="2" w:tplc="91C4AE2A">
      <w:start w:val="1"/>
      <w:numFmt w:val="lowerRoman"/>
      <w:lvlText w:val="%3."/>
      <w:lvlJc w:val="right"/>
      <w:pPr>
        <w:ind w:left="2160" w:hanging="180"/>
      </w:pPr>
    </w:lvl>
    <w:lvl w:ilvl="3" w:tplc="0A9C60F4">
      <w:start w:val="1"/>
      <w:numFmt w:val="decimal"/>
      <w:lvlText w:val="%4."/>
      <w:lvlJc w:val="left"/>
      <w:pPr>
        <w:ind w:left="2880" w:hanging="360"/>
      </w:pPr>
    </w:lvl>
    <w:lvl w:ilvl="4" w:tplc="CD502516">
      <w:start w:val="1"/>
      <w:numFmt w:val="lowerLetter"/>
      <w:lvlText w:val="%5."/>
      <w:lvlJc w:val="left"/>
      <w:pPr>
        <w:ind w:left="3600" w:hanging="360"/>
      </w:pPr>
    </w:lvl>
    <w:lvl w:ilvl="5" w:tplc="12128C60">
      <w:start w:val="1"/>
      <w:numFmt w:val="lowerRoman"/>
      <w:lvlText w:val="%6."/>
      <w:lvlJc w:val="right"/>
      <w:pPr>
        <w:ind w:left="4320" w:hanging="180"/>
      </w:pPr>
    </w:lvl>
    <w:lvl w:ilvl="6" w:tplc="BECE9964">
      <w:start w:val="1"/>
      <w:numFmt w:val="decimal"/>
      <w:lvlText w:val="%7."/>
      <w:lvlJc w:val="left"/>
      <w:pPr>
        <w:ind w:left="5040" w:hanging="360"/>
      </w:pPr>
    </w:lvl>
    <w:lvl w:ilvl="7" w:tplc="2FF2E744">
      <w:start w:val="1"/>
      <w:numFmt w:val="lowerLetter"/>
      <w:lvlText w:val="%8."/>
      <w:lvlJc w:val="left"/>
      <w:pPr>
        <w:ind w:left="5760" w:hanging="360"/>
      </w:pPr>
    </w:lvl>
    <w:lvl w:ilvl="8" w:tplc="AF2E1C3C">
      <w:start w:val="1"/>
      <w:numFmt w:val="lowerRoman"/>
      <w:lvlText w:val="%9."/>
      <w:lvlJc w:val="right"/>
      <w:pPr>
        <w:ind w:left="6480" w:hanging="180"/>
      </w:pPr>
    </w:lvl>
  </w:abstractNum>
  <w:abstractNum w:abstractNumId="11" w15:restartNumberingAfterBreak="0">
    <w:nsid w:val="4A0561CE"/>
    <w:multiLevelType w:val="hybridMultilevel"/>
    <w:tmpl w:val="C16E52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D2EE4BF"/>
    <w:multiLevelType w:val="hybridMultilevel"/>
    <w:tmpl w:val="816C7F52"/>
    <w:lvl w:ilvl="0" w:tplc="E2DE0264">
      <w:start w:val="1"/>
      <w:numFmt w:val="bullet"/>
      <w:lvlText w:val=""/>
      <w:lvlJc w:val="left"/>
      <w:pPr>
        <w:ind w:left="720" w:hanging="360"/>
      </w:pPr>
      <w:rPr>
        <w:rFonts w:hint="default" w:ascii="Symbol" w:hAnsi="Symbol"/>
      </w:rPr>
    </w:lvl>
    <w:lvl w:ilvl="1" w:tplc="108C1890">
      <w:start w:val="1"/>
      <w:numFmt w:val="bullet"/>
      <w:lvlText w:val="o"/>
      <w:lvlJc w:val="left"/>
      <w:pPr>
        <w:ind w:left="1440" w:hanging="360"/>
      </w:pPr>
      <w:rPr>
        <w:rFonts w:hint="default" w:ascii="Courier New" w:hAnsi="Courier New"/>
      </w:rPr>
    </w:lvl>
    <w:lvl w:ilvl="2" w:tplc="C0344068">
      <w:start w:val="1"/>
      <w:numFmt w:val="bullet"/>
      <w:lvlText w:val=""/>
      <w:lvlJc w:val="left"/>
      <w:pPr>
        <w:ind w:left="2160" w:hanging="360"/>
      </w:pPr>
      <w:rPr>
        <w:rFonts w:hint="default" w:ascii="Wingdings" w:hAnsi="Wingdings"/>
      </w:rPr>
    </w:lvl>
    <w:lvl w:ilvl="3" w:tplc="51DAABC6">
      <w:start w:val="1"/>
      <w:numFmt w:val="bullet"/>
      <w:lvlText w:val=""/>
      <w:lvlJc w:val="left"/>
      <w:pPr>
        <w:ind w:left="2880" w:hanging="360"/>
      </w:pPr>
      <w:rPr>
        <w:rFonts w:hint="default" w:ascii="Symbol" w:hAnsi="Symbol"/>
      </w:rPr>
    </w:lvl>
    <w:lvl w:ilvl="4" w:tplc="6A34B9AE">
      <w:start w:val="1"/>
      <w:numFmt w:val="bullet"/>
      <w:lvlText w:val="o"/>
      <w:lvlJc w:val="left"/>
      <w:pPr>
        <w:ind w:left="3600" w:hanging="360"/>
      </w:pPr>
      <w:rPr>
        <w:rFonts w:hint="default" w:ascii="Courier New" w:hAnsi="Courier New"/>
      </w:rPr>
    </w:lvl>
    <w:lvl w:ilvl="5" w:tplc="FD8C8F98">
      <w:start w:val="1"/>
      <w:numFmt w:val="bullet"/>
      <w:lvlText w:val=""/>
      <w:lvlJc w:val="left"/>
      <w:pPr>
        <w:ind w:left="4320" w:hanging="360"/>
      </w:pPr>
      <w:rPr>
        <w:rFonts w:hint="default" w:ascii="Wingdings" w:hAnsi="Wingdings"/>
      </w:rPr>
    </w:lvl>
    <w:lvl w:ilvl="6" w:tplc="2C4E0522">
      <w:start w:val="1"/>
      <w:numFmt w:val="bullet"/>
      <w:lvlText w:val=""/>
      <w:lvlJc w:val="left"/>
      <w:pPr>
        <w:ind w:left="5040" w:hanging="360"/>
      </w:pPr>
      <w:rPr>
        <w:rFonts w:hint="default" w:ascii="Symbol" w:hAnsi="Symbol"/>
      </w:rPr>
    </w:lvl>
    <w:lvl w:ilvl="7" w:tplc="509272E8">
      <w:start w:val="1"/>
      <w:numFmt w:val="bullet"/>
      <w:lvlText w:val="o"/>
      <w:lvlJc w:val="left"/>
      <w:pPr>
        <w:ind w:left="5760" w:hanging="360"/>
      </w:pPr>
      <w:rPr>
        <w:rFonts w:hint="default" w:ascii="Courier New" w:hAnsi="Courier New"/>
      </w:rPr>
    </w:lvl>
    <w:lvl w:ilvl="8" w:tplc="CA188436">
      <w:start w:val="1"/>
      <w:numFmt w:val="bullet"/>
      <w:lvlText w:val=""/>
      <w:lvlJc w:val="left"/>
      <w:pPr>
        <w:ind w:left="6480" w:hanging="360"/>
      </w:pPr>
      <w:rPr>
        <w:rFonts w:hint="default" w:ascii="Wingdings" w:hAnsi="Wingdings"/>
      </w:rPr>
    </w:lvl>
  </w:abstractNum>
  <w:abstractNum w:abstractNumId="13" w15:restartNumberingAfterBreak="0">
    <w:nsid w:val="4F0A7EA6"/>
    <w:multiLevelType w:val="multilevel"/>
    <w:tmpl w:val="6CF21CCE"/>
    <w:lvl w:ilvl="0">
      <w:start w:val="1"/>
      <w:numFmt w:val="bullet"/>
      <w:lvlText w:val=""/>
      <w:lvlPicBulletId w:val="0"/>
      <w:lvlJc w:val="left"/>
      <w:pPr>
        <w:ind w:left="720" w:hanging="360"/>
      </w:pPr>
      <w:rPr>
        <w:rFonts w:hint="default" w:ascii="Symbol" w:hAnsi="Symbol"/>
        <w:color w:val="auto"/>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5E5E71D3"/>
    <w:multiLevelType w:val="hybridMultilevel"/>
    <w:tmpl w:val="DB6EAF2A"/>
    <w:lvl w:ilvl="0" w:tplc="6F14CB22">
      <w:start w:val="1"/>
      <w:numFmt w:val="decimal"/>
      <w:lvlText w:val="%1."/>
      <w:lvlJc w:val="left"/>
      <w:pPr>
        <w:ind w:left="720" w:hanging="360"/>
      </w:pPr>
    </w:lvl>
    <w:lvl w:ilvl="1" w:tplc="62167A4C">
      <w:start w:val="1"/>
      <w:numFmt w:val="lowerLetter"/>
      <w:lvlText w:val="%2."/>
      <w:lvlJc w:val="left"/>
      <w:pPr>
        <w:ind w:left="1440" w:hanging="360"/>
      </w:pPr>
    </w:lvl>
    <w:lvl w:ilvl="2" w:tplc="280A7D58">
      <w:start w:val="1"/>
      <w:numFmt w:val="lowerRoman"/>
      <w:lvlText w:val="%3."/>
      <w:lvlJc w:val="right"/>
      <w:pPr>
        <w:ind w:left="2160" w:hanging="180"/>
      </w:pPr>
    </w:lvl>
    <w:lvl w:ilvl="3" w:tplc="0C242226">
      <w:start w:val="1"/>
      <w:numFmt w:val="decimal"/>
      <w:lvlText w:val="%4."/>
      <w:lvlJc w:val="left"/>
      <w:pPr>
        <w:ind w:left="2880" w:hanging="360"/>
      </w:pPr>
    </w:lvl>
    <w:lvl w:ilvl="4" w:tplc="91C0F310">
      <w:start w:val="1"/>
      <w:numFmt w:val="lowerLetter"/>
      <w:lvlText w:val="%5."/>
      <w:lvlJc w:val="left"/>
      <w:pPr>
        <w:ind w:left="3600" w:hanging="360"/>
      </w:pPr>
    </w:lvl>
    <w:lvl w:ilvl="5" w:tplc="579EAF0E">
      <w:start w:val="1"/>
      <w:numFmt w:val="lowerRoman"/>
      <w:lvlText w:val="%6."/>
      <w:lvlJc w:val="right"/>
      <w:pPr>
        <w:ind w:left="4320" w:hanging="180"/>
      </w:pPr>
    </w:lvl>
    <w:lvl w:ilvl="6" w:tplc="5D24C6D6">
      <w:start w:val="1"/>
      <w:numFmt w:val="decimal"/>
      <w:lvlText w:val="%7."/>
      <w:lvlJc w:val="left"/>
      <w:pPr>
        <w:ind w:left="5040" w:hanging="360"/>
      </w:pPr>
    </w:lvl>
    <w:lvl w:ilvl="7" w:tplc="738AD9BA">
      <w:start w:val="1"/>
      <w:numFmt w:val="lowerLetter"/>
      <w:lvlText w:val="%8."/>
      <w:lvlJc w:val="left"/>
      <w:pPr>
        <w:ind w:left="5760" w:hanging="360"/>
      </w:pPr>
    </w:lvl>
    <w:lvl w:ilvl="8" w:tplc="4B185E08">
      <w:start w:val="1"/>
      <w:numFmt w:val="lowerRoman"/>
      <w:lvlText w:val="%9."/>
      <w:lvlJc w:val="right"/>
      <w:pPr>
        <w:ind w:left="6480" w:hanging="180"/>
      </w:pPr>
    </w:lvl>
  </w:abstractNum>
  <w:abstractNum w:abstractNumId="15" w15:restartNumberingAfterBreak="0">
    <w:nsid w:val="6CAD282B"/>
    <w:multiLevelType w:val="hybridMultilevel"/>
    <w:tmpl w:val="0016A244"/>
    <w:lvl w:ilvl="0" w:tplc="93DA9C5E">
      <w:start w:val="1"/>
      <w:numFmt w:val="bullet"/>
      <w:lvlText w:val=""/>
      <w:lvlJc w:val="left"/>
      <w:pPr>
        <w:ind w:left="360" w:hanging="360"/>
      </w:pPr>
      <w:rPr>
        <w:rFonts w:hint="default" w:ascii="Symbol" w:hAnsi="Symbol"/>
      </w:rPr>
    </w:lvl>
    <w:lvl w:ilvl="1" w:tplc="4A502E92">
      <w:start w:val="1"/>
      <w:numFmt w:val="bullet"/>
      <w:lvlText w:val="o"/>
      <w:lvlJc w:val="left"/>
      <w:pPr>
        <w:ind w:left="1440" w:hanging="360"/>
      </w:pPr>
      <w:rPr>
        <w:rFonts w:hint="default" w:ascii="Courier New" w:hAnsi="Courier New"/>
      </w:rPr>
    </w:lvl>
    <w:lvl w:ilvl="2" w:tplc="0B64801C">
      <w:start w:val="1"/>
      <w:numFmt w:val="bullet"/>
      <w:lvlText w:val=""/>
      <w:lvlJc w:val="left"/>
      <w:pPr>
        <w:ind w:left="2160" w:hanging="360"/>
      </w:pPr>
      <w:rPr>
        <w:rFonts w:hint="default" w:ascii="Wingdings" w:hAnsi="Wingdings"/>
      </w:rPr>
    </w:lvl>
    <w:lvl w:ilvl="3" w:tplc="5A5C01E4">
      <w:start w:val="1"/>
      <w:numFmt w:val="bullet"/>
      <w:lvlText w:val=""/>
      <w:lvlJc w:val="left"/>
      <w:pPr>
        <w:ind w:left="2880" w:hanging="360"/>
      </w:pPr>
      <w:rPr>
        <w:rFonts w:hint="default" w:ascii="Symbol" w:hAnsi="Symbol"/>
      </w:rPr>
    </w:lvl>
    <w:lvl w:ilvl="4" w:tplc="CED42AC8">
      <w:start w:val="1"/>
      <w:numFmt w:val="bullet"/>
      <w:lvlText w:val="o"/>
      <w:lvlJc w:val="left"/>
      <w:pPr>
        <w:ind w:left="3600" w:hanging="360"/>
      </w:pPr>
      <w:rPr>
        <w:rFonts w:hint="default" w:ascii="Courier New" w:hAnsi="Courier New"/>
      </w:rPr>
    </w:lvl>
    <w:lvl w:ilvl="5" w:tplc="C86EC84E">
      <w:start w:val="1"/>
      <w:numFmt w:val="bullet"/>
      <w:lvlText w:val=""/>
      <w:lvlJc w:val="left"/>
      <w:pPr>
        <w:ind w:left="4320" w:hanging="360"/>
      </w:pPr>
      <w:rPr>
        <w:rFonts w:hint="default" w:ascii="Wingdings" w:hAnsi="Wingdings"/>
      </w:rPr>
    </w:lvl>
    <w:lvl w:ilvl="6" w:tplc="028ACCBC">
      <w:start w:val="1"/>
      <w:numFmt w:val="bullet"/>
      <w:lvlText w:val=""/>
      <w:lvlJc w:val="left"/>
      <w:pPr>
        <w:ind w:left="5040" w:hanging="360"/>
      </w:pPr>
      <w:rPr>
        <w:rFonts w:hint="default" w:ascii="Symbol" w:hAnsi="Symbol"/>
      </w:rPr>
    </w:lvl>
    <w:lvl w:ilvl="7" w:tplc="BBCC0296">
      <w:start w:val="1"/>
      <w:numFmt w:val="bullet"/>
      <w:lvlText w:val="o"/>
      <w:lvlJc w:val="left"/>
      <w:pPr>
        <w:ind w:left="5760" w:hanging="360"/>
      </w:pPr>
      <w:rPr>
        <w:rFonts w:hint="default" w:ascii="Courier New" w:hAnsi="Courier New"/>
      </w:rPr>
    </w:lvl>
    <w:lvl w:ilvl="8" w:tplc="869464C0">
      <w:start w:val="1"/>
      <w:numFmt w:val="bullet"/>
      <w:lvlText w:val=""/>
      <w:lvlJc w:val="left"/>
      <w:pPr>
        <w:ind w:left="6480" w:hanging="360"/>
      </w:pPr>
      <w:rPr>
        <w:rFonts w:hint="default" w:ascii="Wingdings" w:hAnsi="Wingdings"/>
      </w:rPr>
    </w:lvl>
  </w:abstractNum>
  <w:abstractNum w:abstractNumId="16" w15:restartNumberingAfterBreak="0">
    <w:nsid w:val="6F264F4A"/>
    <w:multiLevelType w:val="multilevel"/>
    <w:tmpl w:val="D8608922"/>
    <w:styleLink w:val="CurrentList1"/>
    <w:lvl w:ilvl="0">
      <w:start w:val="1"/>
      <w:numFmt w:val="bullet"/>
      <w:lvlText w:val=""/>
      <w:lvlPicBulletId w:val="1"/>
      <w:lvlJc w:val="left"/>
      <w:pPr>
        <w:ind w:left="72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23">
    <w:abstractNumId w:val="22"/>
  </w:num>
  <w:num w:numId="22">
    <w:abstractNumId w:val="21"/>
  </w:num>
  <w:num w:numId="21">
    <w:abstractNumId w:val="20"/>
  </w:num>
  <w:num w:numId="20">
    <w:abstractNumId w:val="19"/>
  </w:num>
  <w:num w:numId="19">
    <w:abstractNumId w:val="18"/>
  </w:num>
  <w:num w:numId="18">
    <w:abstractNumId w:val="17"/>
  </w:num>
  <w:num w:numId="1" w16cid:durableId="1840459121">
    <w:abstractNumId w:val="15"/>
  </w:num>
  <w:num w:numId="2" w16cid:durableId="1068192413">
    <w:abstractNumId w:val="1"/>
  </w:num>
  <w:num w:numId="3" w16cid:durableId="93600851">
    <w:abstractNumId w:val="6"/>
  </w:num>
  <w:num w:numId="4" w16cid:durableId="61832413">
    <w:abstractNumId w:val="0"/>
  </w:num>
  <w:num w:numId="5" w16cid:durableId="1189830300">
    <w:abstractNumId w:val="10"/>
  </w:num>
  <w:num w:numId="6" w16cid:durableId="1596475495">
    <w:abstractNumId w:val="14"/>
  </w:num>
  <w:num w:numId="7" w16cid:durableId="730344213">
    <w:abstractNumId w:val="12"/>
  </w:num>
  <w:num w:numId="8" w16cid:durableId="231433324">
    <w:abstractNumId w:val="5"/>
  </w:num>
  <w:num w:numId="9" w16cid:durableId="1489323815">
    <w:abstractNumId w:val="13"/>
  </w:num>
  <w:num w:numId="10" w16cid:durableId="1028214326">
    <w:abstractNumId w:val="3"/>
  </w:num>
  <w:num w:numId="11" w16cid:durableId="329335813">
    <w:abstractNumId w:val="7"/>
  </w:num>
  <w:num w:numId="12" w16cid:durableId="515265465">
    <w:abstractNumId w:val="4"/>
  </w:num>
  <w:num w:numId="13" w16cid:durableId="139003519">
    <w:abstractNumId w:val="8"/>
  </w:num>
  <w:num w:numId="14" w16cid:durableId="202521462">
    <w:abstractNumId w:val="16"/>
  </w:num>
  <w:num w:numId="15" w16cid:durableId="819230370">
    <w:abstractNumId w:val="2"/>
  </w:num>
  <w:num w:numId="16" w16cid:durableId="345865733">
    <w:abstractNumId w:val="11"/>
  </w:num>
  <w:num w:numId="17" w16cid:durableId="19315430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8EE"/>
    <w:rsid w:val="00000A7D"/>
    <w:rsid w:val="00000DC4"/>
    <w:rsid w:val="00000F2A"/>
    <w:rsid w:val="00001CC0"/>
    <w:rsid w:val="00003CC9"/>
    <w:rsid w:val="000045AE"/>
    <w:rsid w:val="00005287"/>
    <w:rsid w:val="00007C80"/>
    <w:rsid w:val="000101C0"/>
    <w:rsid w:val="00020137"/>
    <w:rsid w:val="00020408"/>
    <w:rsid w:val="0002124B"/>
    <w:rsid w:val="00025BA9"/>
    <w:rsid w:val="00025E79"/>
    <w:rsid w:val="00030931"/>
    <w:rsid w:val="000322F2"/>
    <w:rsid w:val="000328C0"/>
    <w:rsid w:val="00034A56"/>
    <w:rsid w:val="00036A85"/>
    <w:rsid w:val="000375FD"/>
    <w:rsid w:val="0004129D"/>
    <w:rsid w:val="000432AF"/>
    <w:rsid w:val="000434B4"/>
    <w:rsid w:val="00044FD0"/>
    <w:rsid w:val="000462BD"/>
    <w:rsid w:val="00051CD1"/>
    <w:rsid w:val="000569A3"/>
    <w:rsid w:val="00056BBD"/>
    <w:rsid w:val="0005703C"/>
    <w:rsid w:val="000611FC"/>
    <w:rsid w:val="00063791"/>
    <w:rsid w:val="00063F07"/>
    <w:rsid w:val="00064BBD"/>
    <w:rsid w:val="000663F5"/>
    <w:rsid w:val="00067A76"/>
    <w:rsid w:val="0007260C"/>
    <w:rsid w:val="00072981"/>
    <w:rsid w:val="0007302B"/>
    <w:rsid w:val="0007430A"/>
    <w:rsid w:val="00074AE7"/>
    <w:rsid w:val="00077499"/>
    <w:rsid w:val="000777C2"/>
    <w:rsid w:val="00080DA3"/>
    <w:rsid w:val="00083061"/>
    <w:rsid w:val="00083D8F"/>
    <w:rsid w:val="000859F8"/>
    <w:rsid w:val="000918EE"/>
    <w:rsid w:val="00092766"/>
    <w:rsid w:val="000940BA"/>
    <w:rsid w:val="00096431"/>
    <w:rsid w:val="000968B1"/>
    <w:rsid w:val="000A0795"/>
    <w:rsid w:val="000A0C09"/>
    <w:rsid w:val="000A3DB4"/>
    <w:rsid w:val="000A7573"/>
    <w:rsid w:val="000A791F"/>
    <w:rsid w:val="000B040C"/>
    <w:rsid w:val="000B13A1"/>
    <w:rsid w:val="000B1E82"/>
    <w:rsid w:val="000B24DF"/>
    <w:rsid w:val="000B40AD"/>
    <w:rsid w:val="000B474D"/>
    <w:rsid w:val="000B6E43"/>
    <w:rsid w:val="000C0606"/>
    <w:rsid w:val="000C1D94"/>
    <w:rsid w:val="000C2410"/>
    <w:rsid w:val="000C24DA"/>
    <w:rsid w:val="000C5CA2"/>
    <w:rsid w:val="000C6584"/>
    <w:rsid w:val="000D0CFA"/>
    <w:rsid w:val="000D18CE"/>
    <w:rsid w:val="000D2591"/>
    <w:rsid w:val="000D4522"/>
    <w:rsid w:val="000D49F1"/>
    <w:rsid w:val="000E0296"/>
    <w:rsid w:val="000E0673"/>
    <w:rsid w:val="000E15F9"/>
    <w:rsid w:val="000E3946"/>
    <w:rsid w:val="000E4331"/>
    <w:rsid w:val="000E4A4D"/>
    <w:rsid w:val="000E4B48"/>
    <w:rsid w:val="000E543F"/>
    <w:rsid w:val="000F063A"/>
    <w:rsid w:val="000F0E1C"/>
    <w:rsid w:val="000F0E30"/>
    <w:rsid w:val="000F2DE0"/>
    <w:rsid w:val="000F617A"/>
    <w:rsid w:val="000F6296"/>
    <w:rsid w:val="000F70D8"/>
    <w:rsid w:val="000F739A"/>
    <w:rsid w:val="00100943"/>
    <w:rsid w:val="001056D1"/>
    <w:rsid w:val="00105798"/>
    <w:rsid w:val="0010745B"/>
    <w:rsid w:val="00111EFD"/>
    <w:rsid w:val="0011530F"/>
    <w:rsid w:val="0011576F"/>
    <w:rsid w:val="00116760"/>
    <w:rsid w:val="00120610"/>
    <w:rsid w:val="001213F8"/>
    <w:rsid w:val="00121706"/>
    <w:rsid w:val="001248D8"/>
    <w:rsid w:val="00125E69"/>
    <w:rsid w:val="001262B5"/>
    <w:rsid w:val="001321DF"/>
    <w:rsid w:val="001403DF"/>
    <w:rsid w:val="001410EA"/>
    <w:rsid w:val="001413A4"/>
    <w:rsid w:val="00142083"/>
    <w:rsid w:val="00143C9D"/>
    <w:rsid w:val="00144E5E"/>
    <w:rsid w:val="001475A7"/>
    <w:rsid w:val="001511AA"/>
    <w:rsid w:val="00151B2E"/>
    <w:rsid w:val="0015435B"/>
    <w:rsid w:val="00157D35"/>
    <w:rsid w:val="0016162E"/>
    <w:rsid w:val="001630E9"/>
    <w:rsid w:val="00166C71"/>
    <w:rsid w:val="00167BF1"/>
    <w:rsid w:val="00172DE9"/>
    <w:rsid w:val="0017380F"/>
    <w:rsid w:val="00173C9E"/>
    <w:rsid w:val="001742E7"/>
    <w:rsid w:val="001751AD"/>
    <w:rsid w:val="00175CC5"/>
    <w:rsid w:val="001767EF"/>
    <w:rsid w:val="0017782D"/>
    <w:rsid w:val="00180079"/>
    <w:rsid w:val="001817FC"/>
    <w:rsid w:val="001858F9"/>
    <w:rsid w:val="0019091D"/>
    <w:rsid w:val="00192CC3"/>
    <w:rsid w:val="00192F7B"/>
    <w:rsid w:val="0019400D"/>
    <w:rsid w:val="00195EF8"/>
    <w:rsid w:val="00196413"/>
    <w:rsid w:val="001970A7"/>
    <w:rsid w:val="001A4140"/>
    <w:rsid w:val="001A4707"/>
    <w:rsid w:val="001A47CC"/>
    <w:rsid w:val="001A6FCF"/>
    <w:rsid w:val="001B1E3B"/>
    <w:rsid w:val="001B59DF"/>
    <w:rsid w:val="001B5B3A"/>
    <w:rsid w:val="001B5C7A"/>
    <w:rsid w:val="001B79C7"/>
    <w:rsid w:val="001C5912"/>
    <w:rsid w:val="001D0616"/>
    <w:rsid w:val="001D244A"/>
    <w:rsid w:val="001D46C2"/>
    <w:rsid w:val="001D4878"/>
    <w:rsid w:val="001D4B7F"/>
    <w:rsid w:val="001D5C32"/>
    <w:rsid w:val="001D5CE1"/>
    <w:rsid w:val="001D7059"/>
    <w:rsid w:val="001E02DF"/>
    <w:rsid w:val="001E03F4"/>
    <w:rsid w:val="001E148A"/>
    <w:rsid w:val="001E6A81"/>
    <w:rsid w:val="001E7161"/>
    <w:rsid w:val="001E7670"/>
    <w:rsid w:val="0020088C"/>
    <w:rsid w:val="0020246C"/>
    <w:rsid w:val="00203AB0"/>
    <w:rsid w:val="002100B7"/>
    <w:rsid w:val="00210343"/>
    <w:rsid w:val="002126E1"/>
    <w:rsid w:val="00212F05"/>
    <w:rsid w:val="00215EB9"/>
    <w:rsid w:val="00216F4D"/>
    <w:rsid w:val="002252D6"/>
    <w:rsid w:val="00232A21"/>
    <w:rsid w:val="00237143"/>
    <w:rsid w:val="00237779"/>
    <w:rsid w:val="00244E11"/>
    <w:rsid w:val="00246359"/>
    <w:rsid w:val="00247892"/>
    <w:rsid w:val="002479CB"/>
    <w:rsid w:val="0025062C"/>
    <w:rsid w:val="00250EB5"/>
    <w:rsid w:val="00251299"/>
    <w:rsid w:val="0025145B"/>
    <w:rsid w:val="00252476"/>
    <w:rsid w:val="0026299A"/>
    <w:rsid w:val="0026477C"/>
    <w:rsid w:val="00264C11"/>
    <w:rsid w:val="002658BD"/>
    <w:rsid w:val="00267624"/>
    <w:rsid w:val="00270C8C"/>
    <w:rsid w:val="00282CF7"/>
    <w:rsid w:val="0028305A"/>
    <w:rsid w:val="00283CEE"/>
    <w:rsid w:val="0028661B"/>
    <w:rsid w:val="00286D5F"/>
    <w:rsid w:val="00286FD6"/>
    <w:rsid w:val="002925B1"/>
    <w:rsid w:val="00293A2D"/>
    <w:rsid w:val="0029413C"/>
    <w:rsid w:val="002942FB"/>
    <w:rsid w:val="002959C6"/>
    <w:rsid w:val="00295D8C"/>
    <w:rsid w:val="00296975"/>
    <w:rsid w:val="002970D0"/>
    <w:rsid w:val="002A00C8"/>
    <w:rsid w:val="002A1BD6"/>
    <w:rsid w:val="002A33B0"/>
    <w:rsid w:val="002A3867"/>
    <w:rsid w:val="002A3C5B"/>
    <w:rsid w:val="002A63C1"/>
    <w:rsid w:val="002A6FC6"/>
    <w:rsid w:val="002B22EB"/>
    <w:rsid w:val="002B43CA"/>
    <w:rsid w:val="002B4789"/>
    <w:rsid w:val="002B7E01"/>
    <w:rsid w:val="002C04A0"/>
    <w:rsid w:val="002C0AD9"/>
    <w:rsid w:val="002C0FAD"/>
    <w:rsid w:val="002C19A5"/>
    <w:rsid w:val="002D039A"/>
    <w:rsid w:val="002D075F"/>
    <w:rsid w:val="002D0FC8"/>
    <w:rsid w:val="002D205C"/>
    <w:rsid w:val="002D3FC6"/>
    <w:rsid w:val="002E0438"/>
    <w:rsid w:val="002E160B"/>
    <w:rsid w:val="002E2A92"/>
    <w:rsid w:val="002E41E4"/>
    <w:rsid w:val="002E4C09"/>
    <w:rsid w:val="002E62C5"/>
    <w:rsid w:val="002E6F36"/>
    <w:rsid w:val="002F0C28"/>
    <w:rsid w:val="002F6751"/>
    <w:rsid w:val="002F72B5"/>
    <w:rsid w:val="002F78FF"/>
    <w:rsid w:val="003005C4"/>
    <w:rsid w:val="0030077C"/>
    <w:rsid w:val="003052A6"/>
    <w:rsid w:val="0030627F"/>
    <w:rsid w:val="00307D3F"/>
    <w:rsid w:val="00313088"/>
    <w:rsid w:val="00315069"/>
    <w:rsid w:val="00316AA3"/>
    <w:rsid w:val="00321625"/>
    <w:rsid w:val="00322664"/>
    <w:rsid w:val="00323776"/>
    <w:rsid w:val="00324B83"/>
    <w:rsid w:val="00324DB5"/>
    <w:rsid w:val="003253E8"/>
    <w:rsid w:val="00330CA1"/>
    <w:rsid w:val="00332DCF"/>
    <w:rsid w:val="0033539E"/>
    <w:rsid w:val="00335564"/>
    <w:rsid w:val="0033560C"/>
    <w:rsid w:val="00337C3F"/>
    <w:rsid w:val="00340AA0"/>
    <w:rsid w:val="00342958"/>
    <w:rsid w:val="00343FAE"/>
    <w:rsid w:val="00345744"/>
    <w:rsid w:val="003504CA"/>
    <w:rsid w:val="00352D4E"/>
    <w:rsid w:val="003547AB"/>
    <w:rsid w:val="003570D9"/>
    <w:rsid w:val="00363B70"/>
    <w:rsid w:val="00363C1B"/>
    <w:rsid w:val="003719B0"/>
    <w:rsid w:val="00374AF8"/>
    <w:rsid w:val="00375104"/>
    <w:rsid w:val="00375F68"/>
    <w:rsid w:val="00380137"/>
    <w:rsid w:val="003805D3"/>
    <w:rsid w:val="003826C8"/>
    <w:rsid w:val="00383EAD"/>
    <w:rsid w:val="0038545A"/>
    <w:rsid w:val="003873BA"/>
    <w:rsid w:val="00392082"/>
    <w:rsid w:val="0039223E"/>
    <w:rsid w:val="003950C1"/>
    <w:rsid w:val="003966CB"/>
    <w:rsid w:val="003A0902"/>
    <w:rsid w:val="003A54D4"/>
    <w:rsid w:val="003A585F"/>
    <w:rsid w:val="003B3895"/>
    <w:rsid w:val="003B3A72"/>
    <w:rsid w:val="003B597C"/>
    <w:rsid w:val="003B7C35"/>
    <w:rsid w:val="003B7F44"/>
    <w:rsid w:val="003C2095"/>
    <w:rsid w:val="003C2FEB"/>
    <w:rsid w:val="003C393B"/>
    <w:rsid w:val="003C3F6F"/>
    <w:rsid w:val="003C5204"/>
    <w:rsid w:val="003C53F0"/>
    <w:rsid w:val="003D1CE2"/>
    <w:rsid w:val="003D3539"/>
    <w:rsid w:val="003D3EF9"/>
    <w:rsid w:val="003D690B"/>
    <w:rsid w:val="003E0B29"/>
    <w:rsid w:val="003E2E99"/>
    <w:rsid w:val="003F14A9"/>
    <w:rsid w:val="003F1526"/>
    <w:rsid w:val="003F517E"/>
    <w:rsid w:val="003F5C0A"/>
    <w:rsid w:val="00400EFB"/>
    <w:rsid w:val="00406918"/>
    <w:rsid w:val="004072C7"/>
    <w:rsid w:val="004104BA"/>
    <w:rsid w:val="00410F0F"/>
    <w:rsid w:val="004113D7"/>
    <w:rsid w:val="00412E4F"/>
    <w:rsid w:val="004137D3"/>
    <w:rsid w:val="00413DD3"/>
    <w:rsid w:val="004145B6"/>
    <w:rsid w:val="00414B35"/>
    <w:rsid w:val="004158EC"/>
    <w:rsid w:val="004176E4"/>
    <w:rsid w:val="00417AF9"/>
    <w:rsid w:val="004202D1"/>
    <w:rsid w:val="00424B35"/>
    <w:rsid w:val="00424D03"/>
    <w:rsid w:val="00425501"/>
    <w:rsid w:val="004257E0"/>
    <w:rsid w:val="00425E48"/>
    <w:rsid w:val="00427995"/>
    <w:rsid w:val="00427C6F"/>
    <w:rsid w:val="00433673"/>
    <w:rsid w:val="00435444"/>
    <w:rsid w:val="0044164B"/>
    <w:rsid w:val="0044370F"/>
    <w:rsid w:val="00444482"/>
    <w:rsid w:val="004520FF"/>
    <w:rsid w:val="004530E7"/>
    <w:rsid w:val="004536AD"/>
    <w:rsid w:val="00456C2D"/>
    <w:rsid w:val="00460033"/>
    <w:rsid w:val="00462210"/>
    <w:rsid w:val="00464A34"/>
    <w:rsid w:val="0047168E"/>
    <w:rsid w:val="00471BB0"/>
    <w:rsid w:val="00475631"/>
    <w:rsid w:val="00481ED4"/>
    <w:rsid w:val="004854E5"/>
    <w:rsid w:val="00485533"/>
    <w:rsid w:val="00487ED0"/>
    <w:rsid w:val="004933D4"/>
    <w:rsid w:val="004942DA"/>
    <w:rsid w:val="00495091"/>
    <w:rsid w:val="00496464"/>
    <w:rsid w:val="004966A8"/>
    <w:rsid w:val="0049755D"/>
    <w:rsid w:val="004978CD"/>
    <w:rsid w:val="00497DE0"/>
    <w:rsid w:val="004A0192"/>
    <w:rsid w:val="004A4B82"/>
    <w:rsid w:val="004A5D09"/>
    <w:rsid w:val="004A6864"/>
    <w:rsid w:val="004A71E5"/>
    <w:rsid w:val="004B1810"/>
    <w:rsid w:val="004B431E"/>
    <w:rsid w:val="004B6273"/>
    <w:rsid w:val="004B6E30"/>
    <w:rsid w:val="004B720E"/>
    <w:rsid w:val="004C2433"/>
    <w:rsid w:val="004C33C7"/>
    <w:rsid w:val="004C4590"/>
    <w:rsid w:val="004C53C8"/>
    <w:rsid w:val="004D041D"/>
    <w:rsid w:val="004D063C"/>
    <w:rsid w:val="004D6829"/>
    <w:rsid w:val="004E0FA7"/>
    <w:rsid w:val="004E2827"/>
    <w:rsid w:val="004E34D5"/>
    <w:rsid w:val="004E383C"/>
    <w:rsid w:val="004E6508"/>
    <w:rsid w:val="004F0637"/>
    <w:rsid w:val="004F390D"/>
    <w:rsid w:val="004F58CA"/>
    <w:rsid w:val="004F5EF9"/>
    <w:rsid w:val="004F60B7"/>
    <w:rsid w:val="00501CDA"/>
    <w:rsid w:val="00502EEF"/>
    <w:rsid w:val="005104A5"/>
    <w:rsid w:val="00514BA2"/>
    <w:rsid w:val="0051676B"/>
    <w:rsid w:val="005176CD"/>
    <w:rsid w:val="00522906"/>
    <w:rsid w:val="00523BA7"/>
    <w:rsid w:val="00525FB7"/>
    <w:rsid w:val="00526431"/>
    <w:rsid w:val="00527BD9"/>
    <w:rsid w:val="00527D15"/>
    <w:rsid w:val="0053110A"/>
    <w:rsid w:val="005319D0"/>
    <w:rsid w:val="005334F9"/>
    <w:rsid w:val="005337B1"/>
    <w:rsid w:val="005350D0"/>
    <w:rsid w:val="00535DD2"/>
    <w:rsid w:val="00537AD4"/>
    <w:rsid w:val="00540E76"/>
    <w:rsid w:val="00540F3C"/>
    <w:rsid w:val="0054287E"/>
    <w:rsid w:val="00542C77"/>
    <w:rsid w:val="005439EA"/>
    <w:rsid w:val="00545DC2"/>
    <w:rsid w:val="005460E2"/>
    <w:rsid w:val="005504CE"/>
    <w:rsid w:val="00553325"/>
    <w:rsid w:val="00554F50"/>
    <w:rsid w:val="00556165"/>
    <w:rsid w:val="005619C7"/>
    <w:rsid w:val="00562AEC"/>
    <w:rsid w:val="005654EB"/>
    <w:rsid w:val="00566235"/>
    <w:rsid w:val="00566B18"/>
    <w:rsid w:val="00567CA9"/>
    <w:rsid w:val="00574F6D"/>
    <w:rsid w:val="00584E9E"/>
    <w:rsid w:val="00596352"/>
    <w:rsid w:val="00597259"/>
    <w:rsid w:val="005A146A"/>
    <w:rsid w:val="005A32E8"/>
    <w:rsid w:val="005A4FF3"/>
    <w:rsid w:val="005A5AF3"/>
    <w:rsid w:val="005A7B1F"/>
    <w:rsid w:val="005B2770"/>
    <w:rsid w:val="005B285C"/>
    <w:rsid w:val="005B3732"/>
    <w:rsid w:val="005C1281"/>
    <w:rsid w:val="005C2D52"/>
    <w:rsid w:val="005C3C05"/>
    <w:rsid w:val="005C44BB"/>
    <w:rsid w:val="005C5E11"/>
    <w:rsid w:val="005C60F8"/>
    <w:rsid w:val="005C60FA"/>
    <w:rsid w:val="005C7009"/>
    <w:rsid w:val="005D6C39"/>
    <w:rsid w:val="005E2A82"/>
    <w:rsid w:val="005E2AE3"/>
    <w:rsid w:val="005E36A5"/>
    <w:rsid w:val="005E3F91"/>
    <w:rsid w:val="005E47E7"/>
    <w:rsid w:val="005E65A1"/>
    <w:rsid w:val="005E6D79"/>
    <w:rsid w:val="005F22D0"/>
    <w:rsid w:val="005F2696"/>
    <w:rsid w:val="005F2AF8"/>
    <w:rsid w:val="005F4A99"/>
    <w:rsid w:val="005F4EE8"/>
    <w:rsid w:val="006018C0"/>
    <w:rsid w:val="00601E65"/>
    <w:rsid w:val="00602E2D"/>
    <w:rsid w:val="00604770"/>
    <w:rsid w:val="006062BE"/>
    <w:rsid w:val="0061057E"/>
    <w:rsid w:val="006105BD"/>
    <w:rsid w:val="006144F4"/>
    <w:rsid w:val="00620F36"/>
    <w:rsid w:val="006237AA"/>
    <w:rsid w:val="00626DB1"/>
    <w:rsid w:val="006273BC"/>
    <w:rsid w:val="00627C41"/>
    <w:rsid w:val="00627D8D"/>
    <w:rsid w:val="00630746"/>
    <w:rsid w:val="00630AFB"/>
    <w:rsid w:val="00630BB9"/>
    <w:rsid w:val="0063388D"/>
    <w:rsid w:val="006347D2"/>
    <w:rsid w:val="00634A44"/>
    <w:rsid w:val="00635125"/>
    <w:rsid w:val="00635786"/>
    <w:rsid w:val="00635A1C"/>
    <w:rsid w:val="00636F5D"/>
    <w:rsid w:val="006415B7"/>
    <w:rsid w:val="00644CCE"/>
    <w:rsid w:val="006452D5"/>
    <w:rsid w:val="00645EE5"/>
    <w:rsid w:val="0064665D"/>
    <w:rsid w:val="0065096C"/>
    <w:rsid w:val="006562AD"/>
    <w:rsid w:val="00660E94"/>
    <w:rsid w:val="00664E7F"/>
    <w:rsid w:val="0067112E"/>
    <w:rsid w:val="0068047A"/>
    <w:rsid w:val="00680C60"/>
    <w:rsid w:val="0068113C"/>
    <w:rsid w:val="006838A6"/>
    <w:rsid w:val="00684623"/>
    <w:rsid w:val="00686788"/>
    <w:rsid w:val="00687A46"/>
    <w:rsid w:val="00690645"/>
    <w:rsid w:val="006922B2"/>
    <w:rsid w:val="00692980"/>
    <w:rsid w:val="006948AC"/>
    <w:rsid w:val="00695F77"/>
    <w:rsid w:val="006974AE"/>
    <w:rsid w:val="006A182D"/>
    <w:rsid w:val="006A1E1B"/>
    <w:rsid w:val="006A1FBC"/>
    <w:rsid w:val="006A2302"/>
    <w:rsid w:val="006A35AD"/>
    <w:rsid w:val="006A3C3A"/>
    <w:rsid w:val="006A53B6"/>
    <w:rsid w:val="006A56EA"/>
    <w:rsid w:val="006A5CBE"/>
    <w:rsid w:val="006B1FAC"/>
    <w:rsid w:val="006B2C3F"/>
    <w:rsid w:val="006B58B0"/>
    <w:rsid w:val="006B72F4"/>
    <w:rsid w:val="006B73C9"/>
    <w:rsid w:val="006C055F"/>
    <w:rsid w:val="006C1362"/>
    <w:rsid w:val="006C2F0B"/>
    <w:rsid w:val="006C5B75"/>
    <w:rsid w:val="006D1196"/>
    <w:rsid w:val="006D17CF"/>
    <w:rsid w:val="006D5999"/>
    <w:rsid w:val="006D7919"/>
    <w:rsid w:val="006E0E97"/>
    <w:rsid w:val="006E1790"/>
    <w:rsid w:val="006E1C74"/>
    <w:rsid w:val="006F2F34"/>
    <w:rsid w:val="006F3C85"/>
    <w:rsid w:val="006F560B"/>
    <w:rsid w:val="00700183"/>
    <w:rsid w:val="0070047B"/>
    <w:rsid w:val="007019CF"/>
    <w:rsid w:val="00703E0C"/>
    <w:rsid w:val="007043E1"/>
    <w:rsid w:val="00706A62"/>
    <w:rsid w:val="00706E0A"/>
    <w:rsid w:val="007076D3"/>
    <w:rsid w:val="00712A54"/>
    <w:rsid w:val="00714C1A"/>
    <w:rsid w:val="007169C3"/>
    <w:rsid w:val="00717981"/>
    <w:rsid w:val="00717CFC"/>
    <w:rsid w:val="00721368"/>
    <w:rsid w:val="00725908"/>
    <w:rsid w:val="00726919"/>
    <w:rsid w:val="007303A0"/>
    <w:rsid w:val="007303D1"/>
    <w:rsid w:val="00731C20"/>
    <w:rsid w:val="0073256F"/>
    <w:rsid w:val="00732DF6"/>
    <w:rsid w:val="00735526"/>
    <w:rsid w:val="007416C4"/>
    <w:rsid w:val="00743DC1"/>
    <w:rsid w:val="00744805"/>
    <w:rsid w:val="007448BF"/>
    <w:rsid w:val="00744E6A"/>
    <w:rsid w:val="007528C3"/>
    <w:rsid w:val="00753BCE"/>
    <w:rsid w:val="00756CDC"/>
    <w:rsid w:val="00757980"/>
    <w:rsid w:val="00757EBF"/>
    <w:rsid w:val="0076094D"/>
    <w:rsid w:val="007629F6"/>
    <w:rsid w:val="007639FA"/>
    <w:rsid w:val="00764E41"/>
    <w:rsid w:val="007650D8"/>
    <w:rsid w:val="007657A3"/>
    <w:rsid w:val="00766BC3"/>
    <w:rsid w:val="00767FCC"/>
    <w:rsid w:val="00770C71"/>
    <w:rsid w:val="00772207"/>
    <w:rsid w:val="00774C98"/>
    <w:rsid w:val="00775E20"/>
    <w:rsid w:val="00776F74"/>
    <w:rsid w:val="00781593"/>
    <w:rsid w:val="007815E6"/>
    <w:rsid w:val="00782CFA"/>
    <w:rsid w:val="00787A58"/>
    <w:rsid w:val="007905A4"/>
    <w:rsid w:val="007941DB"/>
    <w:rsid w:val="0079460C"/>
    <w:rsid w:val="00794740"/>
    <w:rsid w:val="0079568A"/>
    <w:rsid w:val="00795918"/>
    <w:rsid w:val="00796F1B"/>
    <w:rsid w:val="00797B00"/>
    <w:rsid w:val="007A0E90"/>
    <w:rsid w:val="007A1739"/>
    <w:rsid w:val="007A1921"/>
    <w:rsid w:val="007A3C1F"/>
    <w:rsid w:val="007A4B33"/>
    <w:rsid w:val="007A4BF8"/>
    <w:rsid w:val="007B0833"/>
    <w:rsid w:val="007B2A07"/>
    <w:rsid w:val="007B2B9C"/>
    <w:rsid w:val="007B448F"/>
    <w:rsid w:val="007B51E3"/>
    <w:rsid w:val="007B5A8D"/>
    <w:rsid w:val="007C2AB8"/>
    <w:rsid w:val="007C45FB"/>
    <w:rsid w:val="007C6468"/>
    <w:rsid w:val="007C7E02"/>
    <w:rsid w:val="007D01D7"/>
    <w:rsid w:val="007D1469"/>
    <w:rsid w:val="007D17CD"/>
    <w:rsid w:val="007D5010"/>
    <w:rsid w:val="007D62DB"/>
    <w:rsid w:val="007E174E"/>
    <w:rsid w:val="007E21C8"/>
    <w:rsid w:val="007E7D90"/>
    <w:rsid w:val="007F003C"/>
    <w:rsid w:val="007F0D51"/>
    <w:rsid w:val="007F10A1"/>
    <w:rsid w:val="007F2C4C"/>
    <w:rsid w:val="007F2D2E"/>
    <w:rsid w:val="007F3286"/>
    <w:rsid w:val="007F6361"/>
    <w:rsid w:val="007F6B2F"/>
    <w:rsid w:val="007F73CA"/>
    <w:rsid w:val="0080067C"/>
    <w:rsid w:val="00800C4F"/>
    <w:rsid w:val="008047D8"/>
    <w:rsid w:val="00805E70"/>
    <w:rsid w:val="00805E84"/>
    <w:rsid w:val="00806158"/>
    <w:rsid w:val="00807382"/>
    <w:rsid w:val="00810B7B"/>
    <w:rsid w:val="00811036"/>
    <w:rsid w:val="0081160D"/>
    <w:rsid w:val="00815645"/>
    <w:rsid w:val="00815A33"/>
    <w:rsid w:val="00820096"/>
    <w:rsid w:val="00821B25"/>
    <w:rsid w:val="00821B39"/>
    <w:rsid w:val="00823545"/>
    <w:rsid w:val="008247E9"/>
    <w:rsid w:val="0082539B"/>
    <w:rsid w:val="00826C3F"/>
    <w:rsid w:val="00826E26"/>
    <w:rsid w:val="00826E8B"/>
    <w:rsid w:val="00826F7F"/>
    <w:rsid w:val="008270CC"/>
    <w:rsid w:val="008305A1"/>
    <w:rsid w:val="00830D00"/>
    <w:rsid w:val="00833282"/>
    <w:rsid w:val="00833A72"/>
    <w:rsid w:val="00836288"/>
    <w:rsid w:val="00836DC0"/>
    <w:rsid w:val="00841FF7"/>
    <w:rsid w:val="008420C7"/>
    <w:rsid w:val="0084366B"/>
    <w:rsid w:val="00844ECC"/>
    <w:rsid w:val="00846E28"/>
    <w:rsid w:val="00847107"/>
    <w:rsid w:val="00852F00"/>
    <w:rsid w:val="00855879"/>
    <w:rsid w:val="008610EE"/>
    <w:rsid w:val="00865098"/>
    <w:rsid w:val="00865CAB"/>
    <w:rsid w:val="00867CA0"/>
    <w:rsid w:val="00871262"/>
    <w:rsid w:val="00872D5F"/>
    <w:rsid w:val="0087655C"/>
    <w:rsid w:val="00892248"/>
    <w:rsid w:val="00892583"/>
    <w:rsid w:val="00892F4D"/>
    <w:rsid w:val="00894599"/>
    <w:rsid w:val="00895CC7"/>
    <w:rsid w:val="00895D24"/>
    <w:rsid w:val="008961B8"/>
    <w:rsid w:val="00896C59"/>
    <w:rsid w:val="008971F9"/>
    <w:rsid w:val="008A13C4"/>
    <w:rsid w:val="008A17B8"/>
    <w:rsid w:val="008A1FD1"/>
    <w:rsid w:val="008B5B97"/>
    <w:rsid w:val="008B7D43"/>
    <w:rsid w:val="008C5AFB"/>
    <w:rsid w:val="008C77E0"/>
    <w:rsid w:val="008D12A9"/>
    <w:rsid w:val="008D210C"/>
    <w:rsid w:val="008D5132"/>
    <w:rsid w:val="008D565C"/>
    <w:rsid w:val="008D64BD"/>
    <w:rsid w:val="008D6A3A"/>
    <w:rsid w:val="008D7EAC"/>
    <w:rsid w:val="008E2903"/>
    <w:rsid w:val="008E4FB8"/>
    <w:rsid w:val="008F084E"/>
    <w:rsid w:val="008F0890"/>
    <w:rsid w:val="00902484"/>
    <w:rsid w:val="00903999"/>
    <w:rsid w:val="00905EC9"/>
    <w:rsid w:val="0090630E"/>
    <w:rsid w:val="0090699F"/>
    <w:rsid w:val="00907431"/>
    <w:rsid w:val="009126CB"/>
    <w:rsid w:val="009127BE"/>
    <w:rsid w:val="0091281E"/>
    <w:rsid w:val="00913CD4"/>
    <w:rsid w:val="00913DB2"/>
    <w:rsid w:val="0091479A"/>
    <w:rsid w:val="00915894"/>
    <w:rsid w:val="009164EB"/>
    <w:rsid w:val="00923274"/>
    <w:rsid w:val="009257C9"/>
    <w:rsid w:val="00930719"/>
    <w:rsid w:val="00931047"/>
    <w:rsid w:val="00931EC8"/>
    <w:rsid w:val="009325E2"/>
    <w:rsid w:val="00935AC0"/>
    <w:rsid w:val="00935C4D"/>
    <w:rsid w:val="00935F95"/>
    <w:rsid w:val="0094449D"/>
    <w:rsid w:val="00951D9C"/>
    <w:rsid w:val="00951F49"/>
    <w:rsid w:val="00953BD8"/>
    <w:rsid w:val="00956C0E"/>
    <w:rsid w:val="0095789C"/>
    <w:rsid w:val="0096195F"/>
    <w:rsid w:val="0096614E"/>
    <w:rsid w:val="009667EB"/>
    <w:rsid w:val="009725D2"/>
    <w:rsid w:val="009739A7"/>
    <w:rsid w:val="00975D4D"/>
    <w:rsid w:val="00975D59"/>
    <w:rsid w:val="00976367"/>
    <w:rsid w:val="0097722F"/>
    <w:rsid w:val="00982ED6"/>
    <w:rsid w:val="00987493"/>
    <w:rsid w:val="00990B53"/>
    <w:rsid w:val="00991CBF"/>
    <w:rsid w:val="00991DE9"/>
    <w:rsid w:val="00993306"/>
    <w:rsid w:val="00997341"/>
    <w:rsid w:val="00997D8C"/>
    <w:rsid w:val="009A1ED6"/>
    <w:rsid w:val="009A370C"/>
    <w:rsid w:val="009A42F8"/>
    <w:rsid w:val="009A6AC0"/>
    <w:rsid w:val="009A6C33"/>
    <w:rsid w:val="009A7D96"/>
    <w:rsid w:val="009B37D2"/>
    <w:rsid w:val="009B3906"/>
    <w:rsid w:val="009B41CE"/>
    <w:rsid w:val="009B58BC"/>
    <w:rsid w:val="009B7A89"/>
    <w:rsid w:val="009BC007"/>
    <w:rsid w:val="009C1BC8"/>
    <w:rsid w:val="009C27DA"/>
    <w:rsid w:val="009C336E"/>
    <w:rsid w:val="009C4AB3"/>
    <w:rsid w:val="009C5C0F"/>
    <w:rsid w:val="009D29DD"/>
    <w:rsid w:val="009D3297"/>
    <w:rsid w:val="009D586C"/>
    <w:rsid w:val="009D64B4"/>
    <w:rsid w:val="009D6ACB"/>
    <w:rsid w:val="009E25E0"/>
    <w:rsid w:val="009E6782"/>
    <w:rsid w:val="009E74E6"/>
    <w:rsid w:val="009E7CFB"/>
    <w:rsid w:val="009F1099"/>
    <w:rsid w:val="009F11B6"/>
    <w:rsid w:val="009F146C"/>
    <w:rsid w:val="009F3074"/>
    <w:rsid w:val="009F32FC"/>
    <w:rsid w:val="009F33EF"/>
    <w:rsid w:val="00A06EBB"/>
    <w:rsid w:val="00A0718C"/>
    <w:rsid w:val="00A10BBD"/>
    <w:rsid w:val="00A11865"/>
    <w:rsid w:val="00A12BE5"/>
    <w:rsid w:val="00A13533"/>
    <w:rsid w:val="00A15DA9"/>
    <w:rsid w:val="00A168C0"/>
    <w:rsid w:val="00A17956"/>
    <w:rsid w:val="00A22488"/>
    <w:rsid w:val="00A22C20"/>
    <w:rsid w:val="00A23040"/>
    <w:rsid w:val="00A23F92"/>
    <w:rsid w:val="00A23FE4"/>
    <w:rsid w:val="00A304BB"/>
    <w:rsid w:val="00A305C3"/>
    <w:rsid w:val="00A31977"/>
    <w:rsid w:val="00A3246C"/>
    <w:rsid w:val="00A32C03"/>
    <w:rsid w:val="00A32F48"/>
    <w:rsid w:val="00A33DE3"/>
    <w:rsid w:val="00A3430C"/>
    <w:rsid w:val="00A45604"/>
    <w:rsid w:val="00A50369"/>
    <w:rsid w:val="00A50533"/>
    <w:rsid w:val="00A5364D"/>
    <w:rsid w:val="00A54C89"/>
    <w:rsid w:val="00A54E53"/>
    <w:rsid w:val="00A55511"/>
    <w:rsid w:val="00A56490"/>
    <w:rsid w:val="00A56CF1"/>
    <w:rsid w:val="00A570F4"/>
    <w:rsid w:val="00A573C8"/>
    <w:rsid w:val="00A60AAE"/>
    <w:rsid w:val="00A63880"/>
    <w:rsid w:val="00A70606"/>
    <w:rsid w:val="00A70F8F"/>
    <w:rsid w:val="00A73770"/>
    <w:rsid w:val="00A73CB7"/>
    <w:rsid w:val="00A73D2E"/>
    <w:rsid w:val="00A73EF0"/>
    <w:rsid w:val="00A74F74"/>
    <w:rsid w:val="00A772C1"/>
    <w:rsid w:val="00A812CD"/>
    <w:rsid w:val="00A81A22"/>
    <w:rsid w:val="00A846F9"/>
    <w:rsid w:val="00A85178"/>
    <w:rsid w:val="00A853D5"/>
    <w:rsid w:val="00A867CE"/>
    <w:rsid w:val="00A867E7"/>
    <w:rsid w:val="00A87DE0"/>
    <w:rsid w:val="00A90A09"/>
    <w:rsid w:val="00A90E38"/>
    <w:rsid w:val="00A90E94"/>
    <w:rsid w:val="00A9158F"/>
    <w:rsid w:val="00A91DE1"/>
    <w:rsid w:val="00A92184"/>
    <w:rsid w:val="00A921A6"/>
    <w:rsid w:val="00A959C9"/>
    <w:rsid w:val="00A9772D"/>
    <w:rsid w:val="00AA0270"/>
    <w:rsid w:val="00AB0834"/>
    <w:rsid w:val="00AB1662"/>
    <w:rsid w:val="00AB1D68"/>
    <w:rsid w:val="00AB3859"/>
    <w:rsid w:val="00AB4371"/>
    <w:rsid w:val="00AC0F7F"/>
    <w:rsid w:val="00AC1484"/>
    <w:rsid w:val="00AC2468"/>
    <w:rsid w:val="00AC5618"/>
    <w:rsid w:val="00AD0988"/>
    <w:rsid w:val="00AE040E"/>
    <w:rsid w:val="00AE0FF0"/>
    <w:rsid w:val="00AE273E"/>
    <w:rsid w:val="00AE60FA"/>
    <w:rsid w:val="00AE743F"/>
    <w:rsid w:val="00AF10D7"/>
    <w:rsid w:val="00AF162E"/>
    <w:rsid w:val="00AF2EB7"/>
    <w:rsid w:val="00AF4E14"/>
    <w:rsid w:val="00AF4F3E"/>
    <w:rsid w:val="00AF521A"/>
    <w:rsid w:val="00B01055"/>
    <w:rsid w:val="00B0206E"/>
    <w:rsid w:val="00B0528B"/>
    <w:rsid w:val="00B0722A"/>
    <w:rsid w:val="00B16DC0"/>
    <w:rsid w:val="00B170C7"/>
    <w:rsid w:val="00B24D3A"/>
    <w:rsid w:val="00B2529B"/>
    <w:rsid w:val="00B27AE0"/>
    <w:rsid w:val="00B31346"/>
    <w:rsid w:val="00B322AD"/>
    <w:rsid w:val="00B32479"/>
    <w:rsid w:val="00B35C97"/>
    <w:rsid w:val="00B37898"/>
    <w:rsid w:val="00B41EDE"/>
    <w:rsid w:val="00B4797E"/>
    <w:rsid w:val="00B47E86"/>
    <w:rsid w:val="00B51498"/>
    <w:rsid w:val="00B5409B"/>
    <w:rsid w:val="00B542A5"/>
    <w:rsid w:val="00B55847"/>
    <w:rsid w:val="00B568D5"/>
    <w:rsid w:val="00B60D07"/>
    <w:rsid w:val="00B6391E"/>
    <w:rsid w:val="00B63FC0"/>
    <w:rsid w:val="00B64475"/>
    <w:rsid w:val="00B65F1C"/>
    <w:rsid w:val="00B66767"/>
    <w:rsid w:val="00B71D49"/>
    <w:rsid w:val="00B743CB"/>
    <w:rsid w:val="00B7494D"/>
    <w:rsid w:val="00B749F8"/>
    <w:rsid w:val="00B761C5"/>
    <w:rsid w:val="00B76A7C"/>
    <w:rsid w:val="00B80610"/>
    <w:rsid w:val="00B811B7"/>
    <w:rsid w:val="00B822E9"/>
    <w:rsid w:val="00B823C2"/>
    <w:rsid w:val="00B84F49"/>
    <w:rsid w:val="00B90F07"/>
    <w:rsid w:val="00B911D1"/>
    <w:rsid w:val="00B91DB9"/>
    <w:rsid w:val="00B93BDE"/>
    <w:rsid w:val="00B95DAD"/>
    <w:rsid w:val="00BA1976"/>
    <w:rsid w:val="00BA2549"/>
    <w:rsid w:val="00BA3940"/>
    <w:rsid w:val="00BA53ED"/>
    <w:rsid w:val="00BA5FDC"/>
    <w:rsid w:val="00BA7E38"/>
    <w:rsid w:val="00BB0D50"/>
    <w:rsid w:val="00BB1A6D"/>
    <w:rsid w:val="00BB6EBB"/>
    <w:rsid w:val="00BB7866"/>
    <w:rsid w:val="00BB79F9"/>
    <w:rsid w:val="00BC044B"/>
    <w:rsid w:val="00BC3DEA"/>
    <w:rsid w:val="00BC4458"/>
    <w:rsid w:val="00BC49B5"/>
    <w:rsid w:val="00BC52D4"/>
    <w:rsid w:val="00BC5D13"/>
    <w:rsid w:val="00BD2C29"/>
    <w:rsid w:val="00BE1B14"/>
    <w:rsid w:val="00BE4BE7"/>
    <w:rsid w:val="00BE7FD8"/>
    <w:rsid w:val="00BF0087"/>
    <w:rsid w:val="00BF158D"/>
    <w:rsid w:val="00BF22E0"/>
    <w:rsid w:val="00BF4533"/>
    <w:rsid w:val="00BF534C"/>
    <w:rsid w:val="00BF7D49"/>
    <w:rsid w:val="00C01171"/>
    <w:rsid w:val="00C03FCF"/>
    <w:rsid w:val="00C0431A"/>
    <w:rsid w:val="00C07C62"/>
    <w:rsid w:val="00C07F64"/>
    <w:rsid w:val="00C10D58"/>
    <w:rsid w:val="00C11387"/>
    <w:rsid w:val="00C14606"/>
    <w:rsid w:val="00C17849"/>
    <w:rsid w:val="00C17CF0"/>
    <w:rsid w:val="00C209D9"/>
    <w:rsid w:val="00C21C47"/>
    <w:rsid w:val="00C22EAF"/>
    <w:rsid w:val="00C22FE9"/>
    <w:rsid w:val="00C2339A"/>
    <w:rsid w:val="00C24EEF"/>
    <w:rsid w:val="00C3348C"/>
    <w:rsid w:val="00C33A34"/>
    <w:rsid w:val="00C35D71"/>
    <w:rsid w:val="00C369B4"/>
    <w:rsid w:val="00C37555"/>
    <w:rsid w:val="00C37955"/>
    <w:rsid w:val="00C447BB"/>
    <w:rsid w:val="00C47020"/>
    <w:rsid w:val="00C5497F"/>
    <w:rsid w:val="00C571A6"/>
    <w:rsid w:val="00C62804"/>
    <w:rsid w:val="00C63650"/>
    <w:rsid w:val="00C644B7"/>
    <w:rsid w:val="00C6481F"/>
    <w:rsid w:val="00C65B9A"/>
    <w:rsid w:val="00C65D05"/>
    <w:rsid w:val="00C673B1"/>
    <w:rsid w:val="00C70555"/>
    <w:rsid w:val="00C7289A"/>
    <w:rsid w:val="00C732B7"/>
    <w:rsid w:val="00C75303"/>
    <w:rsid w:val="00C76A1E"/>
    <w:rsid w:val="00C77568"/>
    <w:rsid w:val="00C81952"/>
    <w:rsid w:val="00C86F5E"/>
    <w:rsid w:val="00C873C8"/>
    <w:rsid w:val="00C87AC5"/>
    <w:rsid w:val="00C87EEB"/>
    <w:rsid w:val="00C912FD"/>
    <w:rsid w:val="00C914D0"/>
    <w:rsid w:val="00C9241A"/>
    <w:rsid w:val="00C93C5A"/>
    <w:rsid w:val="00C9586F"/>
    <w:rsid w:val="00C97B3D"/>
    <w:rsid w:val="00CA2284"/>
    <w:rsid w:val="00CA3031"/>
    <w:rsid w:val="00CA312D"/>
    <w:rsid w:val="00CA3584"/>
    <w:rsid w:val="00CA45EA"/>
    <w:rsid w:val="00CA53F0"/>
    <w:rsid w:val="00CA5846"/>
    <w:rsid w:val="00CA626E"/>
    <w:rsid w:val="00CA660B"/>
    <w:rsid w:val="00CA6E28"/>
    <w:rsid w:val="00CA784C"/>
    <w:rsid w:val="00CB2C2C"/>
    <w:rsid w:val="00CB2F9A"/>
    <w:rsid w:val="00CB42DE"/>
    <w:rsid w:val="00CB4C6D"/>
    <w:rsid w:val="00CB5541"/>
    <w:rsid w:val="00CB5D3B"/>
    <w:rsid w:val="00CB62A4"/>
    <w:rsid w:val="00CC26AB"/>
    <w:rsid w:val="00CC5525"/>
    <w:rsid w:val="00CC735A"/>
    <w:rsid w:val="00CC792A"/>
    <w:rsid w:val="00CD0230"/>
    <w:rsid w:val="00CD02B6"/>
    <w:rsid w:val="00CD6982"/>
    <w:rsid w:val="00CD78DA"/>
    <w:rsid w:val="00CE3939"/>
    <w:rsid w:val="00CE6821"/>
    <w:rsid w:val="00CE70EC"/>
    <w:rsid w:val="00CE7704"/>
    <w:rsid w:val="00CE7D45"/>
    <w:rsid w:val="00CF505C"/>
    <w:rsid w:val="00D008CD"/>
    <w:rsid w:val="00D0179F"/>
    <w:rsid w:val="00D02762"/>
    <w:rsid w:val="00D02B7E"/>
    <w:rsid w:val="00D03301"/>
    <w:rsid w:val="00D05408"/>
    <w:rsid w:val="00D069F8"/>
    <w:rsid w:val="00D1303E"/>
    <w:rsid w:val="00D21FAA"/>
    <w:rsid w:val="00D30D06"/>
    <w:rsid w:val="00D333D5"/>
    <w:rsid w:val="00D339A1"/>
    <w:rsid w:val="00D34A41"/>
    <w:rsid w:val="00D401CF"/>
    <w:rsid w:val="00D413CE"/>
    <w:rsid w:val="00D44F41"/>
    <w:rsid w:val="00D468C4"/>
    <w:rsid w:val="00D4733B"/>
    <w:rsid w:val="00D523B9"/>
    <w:rsid w:val="00D52A69"/>
    <w:rsid w:val="00D535EE"/>
    <w:rsid w:val="00D5777B"/>
    <w:rsid w:val="00D61194"/>
    <w:rsid w:val="00D63107"/>
    <w:rsid w:val="00D67C11"/>
    <w:rsid w:val="00D733B6"/>
    <w:rsid w:val="00D73F1A"/>
    <w:rsid w:val="00D75189"/>
    <w:rsid w:val="00D812D0"/>
    <w:rsid w:val="00D84830"/>
    <w:rsid w:val="00D84FA9"/>
    <w:rsid w:val="00D85BE0"/>
    <w:rsid w:val="00D86AF2"/>
    <w:rsid w:val="00D9196B"/>
    <w:rsid w:val="00D94C38"/>
    <w:rsid w:val="00D963A7"/>
    <w:rsid w:val="00D97A97"/>
    <w:rsid w:val="00DA3781"/>
    <w:rsid w:val="00DA45F1"/>
    <w:rsid w:val="00DA4803"/>
    <w:rsid w:val="00DA4E4B"/>
    <w:rsid w:val="00DA519A"/>
    <w:rsid w:val="00DA54B9"/>
    <w:rsid w:val="00DA5F0B"/>
    <w:rsid w:val="00DB1061"/>
    <w:rsid w:val="00DB218F"/>
    <w:rsid w:val="00DB2415"/>
    <w:rsid w:val="00DB7BE1"/>
    <w:rsid w:val="00DC08B2"/>
    <w:rsid w:val="00DD38DA"/>
    <w:rsid w:val="00DD492C"/>
    <w:rsid w:val="00DD5CF7"/>
    <w:rsid w:val="00DD6103"/>
    <w:rsid w:val="00DD7B17"/>
    <w:rsid w:val="00DD7BEF"/>
    <w:rsid w:val="00DE0C3E"/>
    <w:rsid w:val="00DE216A"/>
    <w:rsid w:val="00DE247C"/>
    <w:rsid w:val="00DF19F7"/>
    <w:rsid w:val="00DF2605"/>
    <w:rsid w:val="00DF29F6"/>
    <w:rsid w:val="00DF3C98"/>
    <w:rsid w:val="00DF55EA"/>
    <w:rsid w:val="00E00670"/>
    <w:rsid w:val="00E00F93"/>
    <w:rsid w:val="00E035E4"/>
    <w:rsid w:val="00E059D5"/>
    <w:rsid w:val="00E06B8C"/>
    <w:rsid w:val="00E100F5"/>
    <w:rsid w:val="00E1200B"/>
    <w:rsid w:val="00E12F01"/>
    <w:rsid w:val="00E1313A"/>
    <w:rsid w:val="00E13D16"/>
    <w:rsid w:val="00E173EE"/>
    <w:rsid w:val="00E229D1"/>
    <w:rsid w:val="00E2469A"/>
    <w:rsid w:val="00E26DB0"/>
    <w:rsid w:val="00E278EE"/>
    <w:rsid w:val="00E301E7"/>
    <w:rsid w:val="00E31E86"/>
    <w:rsid w:val="00E40D6D"/>
    <w:rsid w:val="00E41F68"/>
    <w:rsid w:val="00E42568"/>
    <w:rsid w:val="00E428EE"/>
    <w:rsid w:val="00E433AA"/>
    <w:rsid w:val="00E45467"/>
    <w:rsid w:val="00E4799B"/>
    <w:rsid w:val="00E51C77"/>
    <w:rsid w:val="00E6031E"/>
    <w:rsid w:val="00E609EF"/>
    <w:rsid w:val="00E63706"/>
    <w:rsid w:val="00E65B00"/>
    <w:rsid w:val="00E74167"/>
    <w:rsid w:val="00E74D43"/>
    <w:rsid w:val="00E770FD"/>
    <w:rsid w:val="00E8117F"/>
    <w:rsid w:val="00E82A97"/>
    <w:rsid w:val="00E82EFC"/>
    <w:rsid w:val="00E84A30"/>
    <w:rsid w:val="00E85E19"/>
    <w:rsid w:val="00E85ECB"/>
    <w:rsid w:val="00E86A02"/>
    <w:rsid w:val="00E87EBE"/>
    <w:rsid w:val="00E905A5"/>
    <w:rsid w:val="00E917C7"/>
    <w:rsid w:val="00E926E5"/>
    <w:rsid w:val="00E93040"/>
    <w:rsid w:val="00E93F17"/>
    <w:rsid w:val="00E94E1D"/>
    <w:rsid w:val="00E978EE"/>
    <w:rsid w:val="00EA0516"/>
    <w:rsid w:val="00EA1A46"/>
    <w:rsid w:val="00EA3F78"/>
    <w:rsid w:val="00EA51E3"/>
    <w:rsid w:val="00EA5C0B"/>
    <w:rsid w:val="00EA6636"/>
    <w:rsid w:val="00EA6CD0"/>
    <w:rsid w:val="00EB1D35"/>
    <w:rsid w:val="00EB23E1"/>
    <w:rsid w:val="00EB7A59"/>
    <w:rsid w:val="00EC02EB"/>
    <w:rsid w:val="00ED11AA"/>
    <w:rsid w:val="00ED160E"/>
    <w:rsid w:val="00ED1691"/>
    <w:rsid w:val="00ED3213"/>
    <w:rsid w:val="00ED34D1"/>
    <w:rsid w:val="00ED36DF"/>
    <w:rsid w:val="00ED491C"/>
    <w:rsid w:val="00ED5294"/>
    <w:rsid w:val="00ED7A91"/>
    <w:rsid w:val="00EE6D01"/>
    <w:rsid w:val="00EF23EE"/>
    <w:rsid w:val="00EF289D"/>
    <w:rsid w:val="00EF546E"/>
    <w:rsid w:val="00EF5660"/>
    <w:rsid w:val="00EF79D1"/>
    <w:rsid w:val="00F01C84"/>
    <w:rsid w:val="00F03111"/>
    <w:rsid w:val="00F04527"/>
    <w:rsid w:val="00F04C34"/>
    <w:rsid w:val="00F058A6"/>
    <w:rsid w:val="00F065DE"/>
    <w:rsid w:val="00F10423"/>
    <w:rsid w:val="00F12854"/>
    <w:rsid w:val="00F128E3"/>
    <w:rsid w:val="00F12A74"/>
    <w:rsid w:val="00F16DCA"/>
    <w:rsid w:val="00F177FB"/>
    <w:rsid w:val="00F215DB"/>
    <w:rsid w:val="00F23127"/>
    <w:rsid w:val="00F2526D"/>
    <w:rsid w:val="00F34098"/>
    <w:rsid w:val="00F34119"/>
    <w:rsid w:val="00F3475A"/>
    <w:rsid w:val="00F34F6E"/>
    <w:rsid w:val="00F35ACC"/>
    <w:rsid w:val="00F36E94"/>
    <w:rsid w:val="00F40A6C"/>
    <w:rsid w:val="00F43E9E"/>
    <w:rsid w:val="00F44A2B"/>
    <w:rsid w:val="00F454F7"/>
    <w:rsid w:val="00F45A08"/>
    <w:rsid w:val="00F465AA"/>
    <w:rsid w:val="00F51A9B"/>
    <w:rsid w:val="00F54DD7"/>
    <w:rsid w:val="00F56511"/>
    <w:rsid w:val="00F568FA"/>
    <w:rsid w:val="00F57209"/>
    <w:rsid w:val="00F616DE"/>
    <w:rsid w:val="00F61F51"/>
    <w:rsid w:val="00F62CCD"/>
    <w:rsid w:val="00F64A97"/>
    <w:rsid w:val="00F64B77"/>
    <w:rsid w:val="00F64F1E"/>
    <w:rsid w:val="00F66AF6"/>
    <w:rsid w:val="00F70FCF"/>
    <w:rsid w:val="00F72961"/>
    <w:rsid w:val="00F7584A"/>
    <w:rsid w:val="00F758A4"/>
    <w:rsid w:val="00F75A2D"/>
    <w:rsid w:val="00F76DE7"/>
    <w:rsid w:val="00F82D76"/>
    <w:rsid w:val="00F84ACF"/>
    <w:rsid w:val="00F87BC7"/>
    <w:rsid w:val="00F911E2"/>
    <w:rsid w:val="00F930E4"/>
    <w:rsid w:val="00F93A32"/>
    <w:rsid w:val="00F9615D"/>
    <w:rsid w:val="00F97886"/>
    <w:rsid w:val="00F979FB"/>
    <w:rsid w:val="00FA381D"/>
    <w:rsid w:val="00FA552A"/>
    <w:rsid w:val="00FA5C5D"/>
    <w:rsid w:val="00FA715A"/>
    <w:rsid w:val="00FB2581"/>
    <w:rsid w:val="00FB492D"/>
    <w:rsid w:val="00FC16DB"/>
    <w:rsid w:val="00FC40C3"/>
    <w:rsid w:val="00FC698A"/>
    <w:rsid w:val="00FC774D"/>
    <w:rsid w:val="00FD432D"/>
    <w:rsid w:val="00FD55D7"/>
    <w:rsid w:val="00FD58F8"/>
    <w:rsid w:val="00FD6EC4"/>
    <w:rsid w:val="00FD736B"/>
    <w:rsid w:val="00FE139C"/>
    <w:rsid w:val="00FE26A7"/>
    <w:rsid w:val="00FE4B42"/>
    <w:rsid w:val="00FE5254"/>
    <w:rsid w:val="00FE528F"/>
    <w:rsid w:val="00FE6B3A"/>
    <w:rsid w:val="00FF05A4"/>
    <w:rsid w:val="00FF1DA7"/>
    <w:rsid w:val="00FF3663"/>
    <w:rsid w:val="00FF53BC"/>
    <w:rsid w:val="00FF5E8F"/>
    <w:rsid w:val="00FF6543"/>
    <w:rsid w:val="00FF6DE3"/>
    <w:rsid w:val="02617B75"/>
    <w:rsid w:val="02811582"/>
    <w:rsid w:val="029316EB"/>
    <w:rsid w:val="02AB64E2"/>
    <w:rsid w:val="03C873A5"/>
    <w:rsid w:val="040FDC30"/>
    <w:rsid w:val="04CAD2E3"/>
    <w:rsid w:val="055FBBB8"/>
    <w:rsid w:val="064B7AC2"/>
    <w:rsid w:val="06AAFA35"/>
    <w:rsid w:val="06BC8000"/>
    <w:rsid w:val="091A41EC"/>
    <w:rsid w:val="096AF39D"/>
    <w:rsid w:val="09D9C884"/>
    <w:rsid w:val="0A394C06"/>
    <w:rsid w:val="0B3235D7"/>
    <w:rsid w:val="0B8DB391"/>
    <w:rsid w:val="0BEA98BF"/>
    <w:rsid w:val="0CB4DFD2"/>
    <w:rsid w:val="0D368772"/>
    <w:rsid w:val="0DA68866"/>
    <w:rsid w:val="0DAE93AA"/>
    <w:rsid w:val="0E85E6AA"/>
    <w:rsid w:val="0ED3A3AF"/>
    <w:rsid w:val="0F8659E1"/>
    <w:rsid w:val="0FF13F72"/>
    <w:rsid w:val="1035CF7F"/>
    <w:rsid w:val="1195880F"/>
    <w:rsid w:val="11DE3CBC"/>
    <w:rsid w:val="11F5DEA8"/>
    <w:rsid w:val="1216E4FA"/>
    <w:rsid w:val="1437A47D"/>
    <w:rsid w:val="15289F13"/>
    <w:rsid w:val="1570AF30"/>
    <w:rsid w:val="176930BC"/>
    <w:rsid w:val="179302CC"/>
    <w:rsid w:val="1821BA9D"/>
    <w:rsid w:val="198F9162"/>
    <w:rsid w:val="1A77B2BB"/>
    <w:rsid w:val="1B5469FC"/>
    <w:rsid w:val="1B55696A"/>
    <w:rsid w:val="1C34E24F"/>
    <w:rsid w:val="1C43AA5C"/>
    <w:rsid w:val="1D445790"/>
    <w:rsid w:val="1DFE7DE4"/>
    <w:rsid w:val="1E4ADF1C"/>
    <w:rsid w:val="203F8C9A"/>
    <w:rsid w:val="20BE1735"/>
    <w:rsid w:val="20F68637"/>
    <w:rsid w:val="2114F1C4"/>
    <w:rsid w:val="2116CB3F"/>
    <w:rsid w:val="23694B7B"/>
    <w:rsid w:val="241864A8"/>
    <w:rsid w:val="24A4A39D"/>
    <w:rsid w:val="25152C23"/>
    <w:rsid w:val="251826C2"/>
    <w:rsid w:val="25F63914"/>
    <w:rsid w:val="25FE143C"/>
    <w:rsid w:val="26232F7D"/>
    <w:rsid w:val="27CAB0B5"/>
    <w:rsid w:val="2B00BE5E"/>
    <w:rsid w:val="2B93B523"/>
    <w:rsid w:val="2CB0A306"/>
    <w:rsid w:val="2CB161C3"/>
    <w:rsid w:val="2D2C3A30"/>
    <w:rsid w:val="2D8FF6B9"/>
    <w:rsid w:val="2E541E5F"/>
    <w:rsid w:val="2EAE8F9F"/>
    <w:rsid w:val="305E08AB"/>
    <w:rsid w:val="31311979"/>
    <w:rsid w:val="320673DA"/>
    <w:rsid w:val="32724695"/>
    <w:rsid w:val="32D56688"/>
    <w:rsid w:val="334765A8"/>
    <w:rsid w:val="33EF3E73"/>
    <w:rsid w:val="33FFB700"/>
    <w:rsid w:val="3591E373"/>
    <w:rsid w:val="359FDC25"/>
    <w:rsid w:val="36904199"/>
    <w:rsid w:val="36AC3C3F"/>
    <w:rsid w:val="3845F98B"/>
    <w:rsid w:val="38E4E06B"/>
    <w:rsid w:val="39135DD0"/>
    <w:rsid w:val="396A6DB3"/>
    <w:rsid w:val="396D4065"/>
    <w:rsid w:val="3A5514BA"/>
    <w:rsid w:val="3AC1B196"/>
    <w:rsid w:val="3AE8EC28"/>
    <w:rsid w:val="3B5346E2"/>
    <w:rsid w:val="3C4497E0"/>
    <w:rsid w:val="3C493344"/>
    <w:rsid w:val="3CC76A3E"/>
    <w:rsid w:val="3D57F066"/>
    <w:rsid w:val="3DE5ABA1"/>
    <w:rsid w:val="3EC5A3A9"/>
    <w:rsid w:val="3F4804F6"/>
    <w:rsid w:val="3FB8E7EE"/>
    <w:rsid w:val="3FCB7978"/>
    <w:rsid w:val="3FD5ED5E"/>
    <w:rsid w:val="405A6547"/>
    <w:rsid w:val="419141E8"/>
    <w:rsid w:val="419FAED1"/>
    <w:rsid w:val="41DC08DB"/>
    <w:rsid w:val="42140939"/>
    <w:rsid w:val="42D33BB9"/>
    <w:rsid w:val="4388208A"/>
    <w:rsid w:val="43DE56D7"/>
    <w:rsid w:val="444466B8"/>
    <w:rsid w:val="447071E6"/>
    <w:rsid w:val="45FD4EA8"/>
    <w:rsid w:val="46A9FD24"/>
    <w:rsid w:val="46DFFBFF"/>
    <w:rsid w:val="46FA82AF"/>
    <w:rsid w:val="480D6951"/>
    <w:rsid w:val="497F8416"/>
    <w:rsid w:val="4A29D613"/>
    <w:rsid w:val="4A3CCB00"/>
    <w:rsid w:val="4A497F7C"/>
    <w:rsid w:val="4C503E18"/>
    <w:rsid w:val="4C744FD7"/>
    <w:rsid w:val="4EB1CE2F"/>
    <w:rsid w:val="4EDF7BAB"/>
    <w:rsid w:val="4F46C319"/>
    <w:rsid w:val="4FA66C79"/>
    <w:rsid w:val="5112B951"/>
    <w:rsid w:val="51310FAD"/>
    <w:rsid w:val="51A8D8BF"/>
    <w:rsid w:val="52087374"/>
    <w:rsid w:val="5416A90F"/>
    <w:rsid w:val="565A13F4"/>
    <w:rsid w:val="56703AA7"/>
    <w:rsid w:val="5703D30B"/>
    <w:rsid w:val="574FC72B"/>
    <w:rsid w:val="586F28F9"/>
    <w:rsid w:val="58B96223"/>
    <w:rsid w:val="59C82F38"/>
    <w:rsid w:val="5A6FEBB1"/>
    <w:rsid w:val="5ACED72D"/>
    <w:rsid w:val="5AD898F4"/>
    <w:rsid w:val="5B3D85D3"/>
    <w:rsid w:val="5B441AC4"/>
    <w:rsid w:val="5B46A650"/>
    <w:rsid w:val="5BE9DBCA"/>
    <w:rsid w:val="5C3F5892"/>
    <w:rsid w:val="5CA97FED"/>
    <w:rsid w:val="5CE816A4"/>
    <w:rsid w:val="5DFDF941"/>
    <w:rsid w:val="5E0FDF1C"/>
    <w:rsid w:val="5E977942"/>
    <w:rsid w:val="6072944C"/>
    <w:rsid w:val="60D21156"/>
    <w:rsid w:val="63342EA9"/>
    <w:rsid w:val="633AB977"/>
    <w:rsid w:val="63E4C2B2"/>
    <w:rsid w:val="64B2CF82"/>
    <w:rsid w:val="656DACCF"/>
    <w:rsid w:val="65D3052F"/>
    <w:rsid w:val="663832AF"/>
    <w:rsid w:val="6676A84F"/>
    <w:rsid w:val="66DE4C14"/>
    <w:rsid w:val="67BC07B8"/>
    <w:rsid w:val="67D76F3B"/>
    <w:rsid w:val="6870AC75"/>
    <w:rsid w:val="6925DA28"/>
    <w:rsid w:val="69F730E2"/>
    <w:rsid w:val="6AC815C2"/>
    <w:rsid w:val="6B5FBC65"/>
    <w:rsid w:val="6BD51DDC"/>
    <w:rsid w:val="6C7BEEE7"/>
    <w:rsid w:val="6D90B355"/>
    <w:rsid w:val="6E4B464D"/>
    <w:rsid w:val="6E639E63"/>
    <w:rsid w:val="6F5A53F9"/>
    <w:rsid w:val="7071EE82"/>
    <w:rsid w:val="729D9379"/>
    <w:rsid w:val="73EC8CD4"/>
    <w:rsid w:val="754554D3"/>
    <w:rsid w:val="75CCA990"/>
    <w:rsid w:val="75CD7667"/>
    <w:rsid w:val="75E2C34C"/>
    <w:rsid w:val="75E3F831"/>
    <w:rsid w:val="75E57D63"/>
    <w:rsid w:val="75E8709C"/>
    <w:rsid w:val="7631D26C"/>
    <w:rsid w:val="76DB0E20"/>
    <w:rsid w:val="770D19DD"/>
    <w:rsid w:val="77DD7505"/>
    <w:rsid w:val="77F295AF"/>
    <w:rsid w:val="77FF5CD7"/>
    <w:rsid w:val="7892B1D7"/>
    <w:rsid w:val="7934C520"/>
    <w:rsid w:val="794C454E"/>
    <w:rsid w:val="79E3DAF6"/>
    <w:rsid w:val="7A18D270"/>
    <w:rsid w:val="7AD8B594"/>
    <w:rsid w:val="7AE9331B"/>
    <w:rsid w:val="7B6FE45A"/>
    <w:rsid w:val="7BD1CA30"/>
    <w:rsid w:val="7C2537C2"/>
    <w:rsid w:val="7C6229DA"/>
    <w:rsid w:val="7CE2742D"/>
    <w:rsid w:val="7D815775"/>
    <w:rsid w:val="7E41B82E"/>
    <w:rsid w:val="7E604D34"/>
    <w:rsid w:val="7EBAE3A0"/>
    <w:rsid w:val="7F321EFF"/>
    <w:rsid w:val="7F70BE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5E8B5B05"/>
  <w15:chartTrackingRefBased/>
  <w15:docId w15:val="{36807D97-9D32-4C79-BFAC-1BF950B6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E0E97"/>
    <w:rPr>
      <w:rFonts w:ascii="Poppins" w:hAnsi="Poppins" w:cs="Poppins"/>
      <w:color w:val="000000" w:themeColor="text1"/>
    </w:rPr>
  </w:style>
  <w:style w:type="paragraph" w:styleId="Heading1">
    <w:name w:val="heading 1"/>
    <w:aliases w:val="Main Heading"/>
    <w:basedOn w:val="Normal"/>
    <w:next w:val="Normal"/>
    <w:link w:val="Heading1Char"/>
    <w:uiPriority w:val="9"/>
    <w:qFormat/>
    <w:rsid w:val="0091479A"/>
    <w:pPr>
      <w:outlineLvl w:val="0"/>
    </w:pPr>
    <w:rPr>
      <w:rFonts w:ascii="Queering" w:hAnsi="Queering" w:cs="Poppins ExtraBold"/>
      <w:b/>
      <w:bCs/>
      <w:sz w:val="144"/>
      <w:szCs w:val="144"/>
    </w:rPr>
  </w:style>
  <w:style w:type="paragraph" w:styleId="Heading2">
    <w:name w:val="heading 2"/>
    <w:aliases w:val="Secondary sub heading"/>
    <w:basedOn w:val="SubHeading"/>
    <w:next w:val="Normal"/>
    <w:link w:val="Heading2Char"/>
    <w:uiPriority w:val="9"/>
    <w:unhideWhenUsed/>
    <w:qFormat/>
    <w:rsid w:val="006E0E97"/>
    <w:pPr>
      <w:outlineLvl w:val="1"/>
    </w:pPr>
    <w:rPr>
      <w:sz w:val="32"/>
      <w:szCs w:val="32"/>
    </w:rPr>
  </w:style>
  <w:style w:type="paragraph" w:styleId="Heading3">
    <w:name w:val="heading 3"/>
    <w:basedOn w:val="Normal"/>
    <w:next w:val="Normal"/>
    <w:link w:val="Heading3Char"/>
    <w:uiPriority w:val="9"/>
    <w:semiHidden/>
    <w:unhideWhenUsed/>
    <w:qFormat/>
    <w:rsid w:val="00E97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7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7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78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78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78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78EE"/>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Main Heading Char"/>
    <w:basedOn w:val="DefaultParagraphFont"/>
    <w:link w:val="Heading1"/>
    <w:uiPriority w:val="9"/>
    <w:rsid w:val="0091479A"/>
    <w:rPr>
      <w:rFonts w:ascii="Queering" w:hAnsi="Queering" w:cs="Poppins ExtraBold"/>
      <w:b/>
      <w:bCs/>
      <w:sz w:val="144"/>
      <w:szCs w:val="144"/>
    </w:rPr>
  </w:style>
  <w:style w:type="paragraph" w:styleId="SubHeading" w:customStyle="1">
    <w:name w:val="Sub Heading"/>
    <w:basedOn w:val="Normal"/>
    <w:qFormat/>
    <w:rsid w:val="0091479A"/>
    <w:rPr>
      <w:rFonts w:ascii="Poppins ExtraBold" w:hAnsi="Poppins ExtraBold" w:cs="Poppins ExtraBold"/>
      <w:b/>
      <w:bCs/>
      <w:sz w:val="40"/>
      <w:szCs w:val="40"/>
    </w:rPr>
  </w:style>
  <w:style w:type="character" w:styleId="Heading2Char" w:customStyle="1">
    <w:name w:val="Heading 2 Char"/>
    <w:aliases w:val="Secondary sub heading Char"/>
    <w:basedOn w:val="DefaultParagraphFont"/>
    <w:link w:val="Heading2"/>
    <w:uiPriority w:val="9"/>
    <w:rsid w:val="006E0E97"/>
    <w:rPr>
      <w:rFonts w:ascii="Poppins ExtraBold" w:hAnsi="Poppins ExtraBold" w:cs="Poppins ExtraBold"/>
      <w:b/>
      <w:bCs/>
      <w:sz w:val="32"/>
      <w:szCs w:val="32"/>
    </w:rPr>
  </w:style>
  <w:style w:type="paragraph" w:styleId="Bodycopy" w:customStyle="1">
    <w:name w:val="Body copy"/>
    <w:basedOn w:val="Normal"/>
    <w:qFormat/>
    <w:rsid w:val="006E0E97"/>
  </w:style>
  <w:style w:type="character" w:styleId="Hyperlink">
    <w:name w:val="Hyperlink"/>
    <w:basedOn w:val="DefaultParagraphFont"/>
    <w:uiPriority w:val="99"/>
    <w:unhideWhenUsed/>
    <w:rsid w:val="006E0E97"/>
    <w:rPr>
      <w:color w:val="467886" w:themeColor="hyperlink"/>
      <w:u w:val="single"/>
    </w:rPr>
  </w:style>
  <w:style w:type="character" w:styleId="UnresolvedMention">
    <w:name w:val="Unresolved Mention"/>
    <w:basedOn w:val="DefaultParagraphFont"/>
    <w:uiPriority w:val="99"/>
    <w:semiHidden/>
    <w:unhideWhenUsed/>
    <w:rsid w:val="006E0E97"/>
    <w:rPr>
      <w:color w:val="605E5C"/>
      <w:shd w:val="clear" w:color="auto" w:fill="E1DFDD"/>
    </w:rPr>
  </w:style>
  <w:style w:type="character" w:styleId="FollowedHyperlink">
    <w:name w:val="FollowedHyperlink"/>
    <w:basedOn w:val="DefaultParagraphFont"/>
    <w:uiPriority w:val="99"/>
    <w:semiHidden/>
    <w:unhideWhenUsed/>
    <w:rsid w:val="006E0E97"/>
    <w:rPr>
      <w:color w:val="96607D" w:themeColor="followedHyperlink"/>
      <w:u w:val="single"/>
    </w:rPr>
  </w:style>
  <w:style w:type="table" w:styleId="TableGrid">
    <w:name w:val="Table Grid"/>
    <w:basedOn w:val="TableNormal"/>
    <w:uiPriority w:val="39"/>
    <w:rsid w:val="00C648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semiHidden/>
    <w:rsid w:val="00E978E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978E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978E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978E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978E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978E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978EE"/>
    <w:rPr>
      <w:rFonts w:eastAsiaTheme="majorEastAsia" w:cstheme="majorBidi"/>
      <w:color w:val="272727" w:themeColor="text1" w:themeTint="D8"/>
    </w:rPr>
  </w:style>
  <w:style w:type="paragraph" w:styleId="Title">
    <w:name w:val="Title"/>
    <w:aliases w:val="Bullet list"/>
    <w:basedOn w:val="ListParagraph"/>
    <w:next w:val="Normal"/>
    <w:link w:val="TitleChar"/>
    <w:uiPriority w:val="10"/>
    <w:qFormat/>
    <w:rsid w:val="0091479A"/>
    <w:pPr>
      <w:numPr>
        <w:numId w:val="10"/>
      </w:numPr>
    </w:pPr>
    <w:rPr>
      <w:rFonts w:ascii="Poppins Light" w:hAnsi="Poppins Light" w:cs="Poppins Light"/>
      <w:sz w:val="28"/>
      <w:szCs w:val="28"/>
    </w:rPr>
  </w:style>
  <w:style w:type="character" w:styleId="TitleChar" w:customStyle="1">
    <w:name w:val="Title Char"/>
    <w:aliases w:val="Bullet list Char"/>
    <w:basedOn w:val="DefaultParagraphFont"/>
    <w:link w:val="Title"/>
    <w:uiPriority w:val="10"/>
    <w:rsid w:val="0091479A"/>
    <w:rPr>
      <w:rFonts w:ascii="Poppins Light" w:hAnsi="Poppins Light" w:cs="Poppins Light"/>
      <w:sz w:val="28"/>
      <w:szCs w:val="28"/>
    </w:rPr>
  </w:style>
  <w:style w:type="paragraph" w:styleId="Subtitle">
    <w:name w:val="Subtitle"/>
    <w:basedOn w:val="Normal"/>
    <w:next w:val="Normal"/>
    <w:link w:val="SubtitleChar"/>
    <w:uiPriority w:val="11"/>
    <w:qFormat/>
    <w:rsid w:val="00E978EE"/>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97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8EE"/>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978EE"/>
    <w:rPr>
      <w:i/>
      <w:iCs/>
      <w:color w:val="404040" w:themeColor="text1" w:themeTint="BF"/>
    </w:rPr>
  </w:style>
  <w:style w:type="paragraph" w:styleId="ListParagraph">
    <w:name w:val="List Paragraph"/>
    <w:basedOn w:val="Normal"/>
    <w:uiPriority w:val="34"/>
    <w:qFormat/>
    <w:rsid w:val="00E978EE"/>
    <w:pPr>
      <w:ind w:left="720"/>
      <w:contextualSpacing/>
    </w:pPr>
  </w:style>
  <w:style w:type="character" w:styleId="IntenseEmphasis">
    <w:name w:val="Intense Emphasis"/>
    <w:basedOn w:val="DefaultParagraphFont"/>
    <w:uiPriority w:val="21"/>
    <w:qFormat/>
    <w:rsid w:val="00E978EE"/>
    <w:rPr>
      <w:i/>
      <w:iCs/>
      <w:color w:val="0F4761" w:themeColor="accent1" w:themeShade="BF"/>
    </w:rPr>
  </w:style>
  <w:style w:type="character" w:styleId="IntenseReference">
    <w:name w:val="Intense Reference"/>
    <w:basedOn w:val="DefaultParagraphFont"/>
    <w:uiPriority w:val="32"/>
    <w:qFormat/>
    <w:rsid w:val="00E978EE"/>
    <w:rPr>
      <w:b/>
      <w:bCs/>
      <w:smallCaps/>
      <w:color w:val="0F4761" w:themeColor="accent1" w:themeShade="BF"/>
      <w:spacing w:val="5"/>
    </w:rPr>
  </w:style>
  <w:style w:type="paragraph" w:styleId="Header">
    <w:name w:val="header"/>
    <w:basedOn w:val="Normal"/>
    <w:link w:val="HeaderChar"/>
    <w:uiPriority w:val="99"/>
    <w:unhideWhenUsed/>
    <w:rsid w:val="00E978EE"/>
    <w:pPr>
      <w:tabs>
        <w:tab w:val="center" w:pos="4513"/>
        <w:tab w:val="right" w:pos="9026"/>
      </w:tabs>
    </w:pPr>
  </w:style>
  <w:style w:type="character" w:styleId="HeaderChar" w:customStyle="1">
    <w:name w:val="Header Char"/>
    <w:basedOn w:val="DefaultParagraphFont"/>
    <w:link w:val="Header"/>
    <w:uiPriority w:val="99"/>
    <w:rsid w:val="00E978EE"/>
  </w:style>
  <w:style w:type="paragraph" w:styleId="Footer">
    <w:name w:val="footer"/>
    <w:basedOn w:val="Normal"/>
    <w:link w:val="FooterChar"/>
    <w:uiPriority w:val="99"/>
    <w:unhideWhenUsed/>
    <w:rsid w:val="00E978EE"/>
    <w:pPr>
      <w:tabs>
        <w:tab w:val="center" w:pos="4513"/>
        <w:tab w:val="right" w:pos="9026"/>
      </w:tabs>
    </w:pPr>
  </w:style>
  <w:style w:type="character" w:styleId="FooterChar" w:customStyle="1">
    <w:name w:val="Footer Char"/>
    <w:basedOn w:val="DefaultParagraphFont"/>
    <w:link w:val="Footer"/>
    <w:uiPriority w:val="99"/>
    <w:rsid w:val="00E978EE"/>
  </w:style>
  <w:style w:type="paragraph" w:styleId="Revision">
    <w:name w:val="Revision"/>
    <w:hidden/>
    <w:uiPriority w:val="99"/>
    <w:semiHidden/>
    <w:rsid w:val="001D5CE1"/>
    <w:rPr>
      <w:rFonts w:ascii="Poppins" w:hAnsi="Poppins" w:cs="Poppins"/>
      <w:color w:val="000000" w:themeColor="text1"/>
    </w:rPr>
  </w:style>
  <w:style w:type="numbering" w:styleId="CurrentList1" w:customStyle="1">
    <w:name w:val="Current List1"/>
    <w:uiPriority w:val="99"/>
    <w:rsid w:val="009127BE"/>
    <w:pPr>
      <w:numPr>
        <w:numId w:val="14"/>
      </w:numPr>
    </w:pPr>
  </w:style>
  <w:style w:type="paragraph" w:styleId="FootnoteText">
    <w:name w:val="footnote text"/>
    <w:basedOn w:val="Normal"/>
    <w:link w:val="FootnoteTextChar"/>
    <w:uiPriority w:val="99"/>
    <w:semiHidden/>
    <w:unhideWhenUsed/>
    <w:rsid w:val="00B5409B"/>
    <w:rPr>
      <w:sz w:val="20"/>
      <w:szCs w:val="20"/>
    </w:rPr>
  </w:style>
  <w:style w:type="character" w:styleId="FootnoteTextChar" w:customStyle="1">
    <w:name w:val="Footnote Text Char"/>
    <w:basedOn w:val="DefaultParagraphFont"/>
    <w:link w:val="FootnoteText"/>
    <w:uiPriority w:val="99"/>
    <w:semiHidden/>
    <w:rsid w:val="00B5409B"/>
    <w:rPr>
      <w:rFonts w:ascii="Poppins" w:hAnsi="Poppins" w:cs="Poppins"/>
      <w:color w:val="000000" w:themeColor="text1"/>
      <w:sz w:val="20"/>
      <w:szCs w:val="20"/>
    </w:rPr>
  </w:style>
  <w:style w:type="character" w:styleId="FootnoteReference">
    <w:name w:val="footnote reference"/>
    <w:basedOn w:val="DefaultParagraphFont"/>
    <w:uiPriority w:val="99"/>
    <w:semiHidden/>
    <w:unhideWhenUsed/>
    <w:rsid w:val="00B5409B"/>
    <w:rPr>
      <w:vertAlign w:val="superscript"/>
    </w:rPr>
  </w:style>
  <w:style w:type="character" w:styleId="CommentReference">
    <w:name w:val="annotation reference"/>
    <w:basedOn w:val="DefaultParagraphFont"/>
    <w:uiPriority w:val="99"/>
    <w:semiHidden/>
    <w:unhideWhenUsed/>
    <w:rsid w:val="007F10A1"/>
    <w:rPr>
      <w:sz w:val="16"/>
      <w:szCs w:val="16"/>
    </w:rPr>
  </w:style>
  <w:style w:type="paragraph" w:styleId="CommentText">
    <w:name w:val="annotation text"/>
    <w:basedOn w:val="Normal"/>
    <w:link w:val="CommentTextChar"/>
    <w:uiPriority w:val="99"/>
    <w:unhideWhenUsed/>
    <w:rsid w:val="007F10A1"/>
    <w:rPr>
      <w:sz w:val="20"/>
      <w:szCs w:val="20"/>
    </w:rPr>
  </w:style>
  <w:style w:type="character" w:styleId="CommentTextChar" w:customStyle="1">
    <w:name w:val="Comment Text Char"/>
    <w:basedOn w:val="DefaultParagraphFont"/>
    <w:link w:val="CommentText"/>
    <w:uiPriority w:val="99"/>
    <w:rsid w:val="007F10A1"/>
    <w:rPr>
      <w:rFonts w:ascii="Poppins" w:hAnsi="Poppins" w:cs="Poppins"/>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F10A1"/>
    <w:rPr>
      <w:b/>
      <w:bCs/>
    </w:rPr>
  </w:style>
  <w:style w:type="character" w:styleId="CommentSubjectChar" w:customStyle="1">
    <w:name w:val="Comment Subject Char"/>
    <w:basedOn w:val="CommentTextChar"/>
    <w:link w:val="CommentSubject"/>
    <w:uiPriority w:val="99"/>
    <w:semiHidden/>
    <w:rsid w:val="007F10A1"/>
    <w:rPr>
      <w:rFonts w:ascii="Poppins" w:hAnsi="Poppins" w:cs="Poppins"/>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44986">
      <w:bodyDiv w:val="1"/>
      <w:marLeft w:val="0"/>
      <w:marRight w:val="0"/>
      <w:marTop w:val="0"/>
      <w:marBottom w:val="0"/>
      <w:divBdr>
        <w:top w:val="none" w:sz="0" w:space="0" w:color="auto"/>
        <w:left w:val="none" w:sz="0" w:space="0" w:color="auto"/>
        <w:bottom w:val="none" w:sz="0" w:space="0" w:color="auto"/>
        <w:right w:val="none" w:sz="0" w:space="0" w:color="auto"/>
      </w:divBdr>
    </w:div>
    <w:div w:id="168659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www.foe.sco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B4557862D36047AB886756916766ED" ma:contentTypeVersion="16" ma:contentTypeDescription="Create a new document." ma:contentTypeScope="" ma:versionID="68b767e4eccd8908c31261be6dbbe50d">
  <xsd:schema xmlns:xsd="http://www.w3.org/2001/XMLSchema" xmlns:xs="http://www.w3.org/2001/XMLSchema" xmlns:p="http://schemas.microsoft.com/office/2006/metadata/properties" xmlns:ns2="13b10edd-68f9-427b-bd30-7226422c232c" xmlns:ns3="57ec3086-a657-40a1-acc0-64ccb408cd8a" targetNamespace="http://schemas.microsoft.com/office/2006/metadata/properties" ma:root="true" ma:fieldsID="3517280cc2968c57a576add507de2f49" ns2:_="" ns3:_="">
    <xsd:import namespace="13b10edd-68f9-427b-bd30-7226422c232c"/>
    <xsd:import namespace="57ec3086-a657-40a1-acc0-64ccb408cd8a"/>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b10edd-68f9-427b-bd30-7226422c2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d078f6a-6c70-4726-b923-a76765eb82f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c3086-a657-40a1-acc0-64ccb408cd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7e31dd1-92fb-47a2-8c36-dc0b9028ca54}" ma:internalName="TaxCatchAll" ma:showField="CatchAllData" ma:web="57ec3086-a657-40a1-acc0-64ccb408cd8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b10edd-68f9-427b-bd30-7226422c232c">
      <Terms xmlns="http://schemas.microsoft.com/office/infopath/2007/PartnerControls"/>
    </lcf76f155ced4ddcb4097134ff3c332f>
    <TaxCatchAll xmlns="57ec3086-a657-40a1-acc0-64ccb408cd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97C8D-F127-4E0D-9B02-CAAAB8E84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b10edd-68f9-427b-bd30-7226422c232c"/>
    <ds:schemaRef ds:uri="57ec3086-a657-40a1-acc0-64ccb408cd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BEDFCB-3880-454C-8794-6459C1B468CD}">
  <ds:schemaRefs>
    <ds:schemaRef ds:uri="http://schemas.microsoft.com/office/2006/metadata/properties"/>
    <ds:schemaRef ds:uri="http://schemas.microsoft.com/office/infopath/2007/PartnerControls"/>
    <ds:schemaRef ds:uri="13b10edd-68f9-427b-bd30-7226422c232c"/>
    <ds:schemaRef ds:uri="57ec3086-a657-40a1-acc0-64ccb408cd8a"/>
  </ds:schemaRefs>
</ds:datastoreItem>
</file>

<file path=customXml/itemProps3.xml><?xml version="1.0" encoding="utf-8"?>
<ds:datastoreItem xmlns:ds="http://schemas.openxmlformats.org/officeDocument/2006/customXml" ds:itemID="{092979EC-738B-4AC7-8E40-AE6CB9AD5A1E}">
  <ds:schemaRefs>
    <ds:schemaRef ds:uri="http://schemas.microsoft.com/sharepoint/v3/contenttype/forms"/>
  </ds:schemaRefs>
</ds:datastoreItem>
</file>

<file path=customXml/itemProps4.xml><?xml version="1.0" encoding="utf-8"?>
<ds:datastoreItem xmlns:ds="http://schemas.openxmlformats.org/officeDocument/2006/customXml" ds:itemID="{8B3A1A24-02F1-1F4B-9009-B4C4F047B13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Clare Stevenson</dc:creator>
  <keywords/>
  <dc:description/>
  <lastModifiedBy>Malachy Clarke</lastModifiedBy>
  <revision>6</revision>
  <lastPrinted>2026-06-03T16:48:00.0000000Z</lastPrinted>
  <dcterms:created xsi:type="dcterms:W3CDTF">2026-09-09T14:24:00.0000000Z</dcterms:created>
  <dcterms:modified xsi:type="dcterms:W3CDTF">2026-10-09T15:33:34.6410168Z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0x010100AAB4557862D36047AB886756916766ED</vt:lpwstr>
  </property>
  <property fmtid="{D5CDD505-2E9C-101B-9397-08002B2CF9AE}" pid="3" name="MediaServiceImageTags">
    <vt:lpwstr/>
  </property>
</Properties>
</file>